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E398A" w14:textId="37C2AF2B" w:rsidR="00316640" w:rsidRPr="000677D2" w:rsidRDefault="00316640" w:rsidP="00316640">
      <w:pPr>
        <w:tabs>
          <w:tab w:val="center" w:pos="4536"/>
          <w:tab w:val="right" w:pos="8280"/>
          <w:tab w:val="right" w:pos="9639"/>
        </w:tabs>
        <w:ind w:right="2"/>
        <w:rPr>
          <w:rFonts w:ascii="Arial" w:hAnsi="Arial" w:cs="Arial"/>
          <w:b/>
          <w:bCs/>
          <w:sz w:val="24"/>
        </w:rPr>
      </w:pPr>
      <w:bookmarkStart w:id="0" w:name="OLE_LINK9"/>
      <w:bookmarkStart w:id="1" w:name="OLE_LINK10"/>
      <w:r w:rsidRPr="000677D2">
        <w:rPr>
          <w:rFonts w:ascii="Arial" w:hAnsi="Arial" w:cs="Arial"/>
          <w:b/>
          <w:bCs/>
          <w:sz w:val="24"/>
        </w:rPr>
        <w:t>3GPP TSG RAN WG1 #9</w:t>
      </w:r>
      <w:r>
        <w:rPr>
          <w:rFonts w:ascii="Arial" w:hAnsi="Arial" w:cs="Arial"/>
          <w:b/>
          <w:bCs/>
          <w:sz w:val="24"/>
        </w:rPr>
        <w:t>8bis</w:t>
      </w:r>
      <w:r w:rsidRPr="000677D2">
        <w:rPr>
          <w:rFonts w:ascii="Arial" w:hAnsi="Arial" w:cs="Arial"/>
          <w:b/>
          <w:bCs/>
          <w:sz w:val="24"/>
        </w:rPr>
        <w:tab/>
      </w:r>
      <w:r>
        <w:rPr>
          <w:rFonts w:ascii="Arial" w:hAnsi="Arial" w:cs="Arial"/>
          <w:b/>
          <w:bCs/>
          <w:sz w:val="24"/>
        </w:rPr>
        <w:tab/>
      </w:r>
      <w:r w:rsidRPr="000677D2">
        <w:rPr>
          <w:rFonts w:ascii="Arial" w:hAnsi="Arial" w:cs="Arial"/>
          <w:b/>
          <w:bCs/>
          <w:sz w:val="24"/>
        </w:rPr>
        <w:tab/>
      </w:r>
      <w:r w:rsidRPr="000A6D8F">
        <w:rPr>
          <w:rFonts w:ascii="Arial" w:hAnsi="Arial" w:cs="Arial"/>
          <w:b/>
          <w:bCs/>
          <w:sz w:val="24"/>
        </w:rPr>
        <w:t>R1-</w:t>
      </w:r>
      <w:r>
        <w:rPr>
          <w:rFonts w:ascii="Arial" w:hAnsi="Arial" w:cs="Arial" w:hint="eastAsia"/>
          <w:b/>
          <w:bCs/>
          <w:sz w:val="24"/>
          <w:lang w:eastAsia="zh-CN"/>
        </w:rPr>
        <w:t>191000</w:t>
      </w:r>
      <w:r>
        <w:rPr>
          <w:rFonts w:ascii="Arial" w:hAnsi="Arial" w:cs="Arial"/>
          <w:b/>
          <w:bCs/>
          <w:sz w:val="24"/>
          <w:lang w:eastAsia="zh-CN"/>
        </w:rPr>
        <w:t>6</w:t>
      </w:r>
    </w:p>
    <w:p w14:paraId="56024729" w14:textId="77777777" w:rsidR="00316640" w:rsidRPr="00B56830" w:rsidRDefault="00316640" w:rsidP="00316640">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Chongqing, China, October</w:t>
      </w:r>
      <w:r w:rsidRPr="00B56830">
        <w:rPr>
          <w:rFonts w:ascii="Arial" w:eastAsia="MS Mincho" w:hAnsi="Arial" w:cs="Arial"/>
          <w:b/>
          <w:bCs/>
          <w:sz w:val="24"/>
          <w:lang w:eastAsia="ja-JP"/>
        </w:rPr>
        <w:t xml:space="preserve"> </w:t>
      </w:r>
      <w:r>
        <w:rPr>
          <w:rFonts w:ascii="Arial" w:eastAsia="MS Mincho" w:hAnsi="Arial" w:cs="Arial"/>
          <w:b/>
          <w:bCs/>
          <w:sz w:val="24"/>
          <w:lang w:eastAsia="ja-JP"/>
        </w:rPr>
        <w:t>14</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xml:space="preserve"> – </w:t>
      </w:r>
      <w:r>
        <w:rPr>
          <w:rFonts w:ascii="Arial" w:eastAsia="MS Mincho" w:hAnsi="Arial" w:cs="Arial"/>
          <w:b/>
          <w:bCs/>
          <w:sz w:val="24"/>
          <w:lang w:eastAsia="ja-JP"/>
        </w:rPr>
        <w:t>2</w:t>
      </w:r>
      <w:r w:rsidRPr="00B56830">
        <w:rPr>
          <w:rFonts w:ascii="Arial" w:eastAsia="MS Mincho" w:hAnsi="Arial" w:cs="Arial"/>
          <w:b/>
          <w:bCs/>
          <w:sz w:val="24"/>
          <w:lang w:eastAsia="ja-JP"/>
        </w:rPr>
        <w:t>0</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2019</w:t>
      </w:r>
    </w:p>
    <w:p w14:paraId="3070DC8B" w14:textId="77777777" w:rsidR="00316640" w:rsidRPr="00CF0608" w:rsidRDefault="00316640" w:rsidP="00316640">
      <w:pPr>
        <w:pBdr>
          <w:top w:val="single" w:sz="4" w:space="1" w:color="auto"/>
        </w:pBdr>
        <w:spacing w:after="0"/>
        <w:jc w:val="left"/>
        <w:rPr>
          <w:b/>
          <w:kern w:val="2"/>
          <w:lang w:eastAsia="zh-CN"/>
        </w:rPr>
      </w:pPr>
    </w:p>
    <w:p w14:paraId="74C98281" w14:textId="5FFB4170" w:rsidR="00316640" w:rsidRPr="00BE6603" w:rsidRDefault="00316640" w:rsidP="00316640">
      <w:pPr>
        <w:spacing w:after="60"/>
        <w:jc w:val="left"/>
        <w:rPr>
          <w:rFonts w:ascii="Arial" w:eastAsia="Batang" w:hAnsi="Arial" w:cs="Arial"/>
          <w:b/>
          <w:bCs/>
          <w:lang w:val="en-GB"/>
        </w:rPr>
      </w:pPr>
      <w:r>
        <w:rPr>
          <w:rFonts w:ascii="Arial" w:eastAsia="Batang" w:hAnsi="Arial" w:cs="Arial"/>
          <w:b/>
          <w:bCs/>
          <w:lang w:val="en-GB"/>
        </w:rPr>
        <w:t>Agenda Item:</w:t>
      </w:r>
      <w:r>
        <w:rPr>
          <w:rFonts w:ascii="Arial" w:eastAsia="Batang" w:hAnsi="Arial" w:cs="Arial"/>
          <w:b/>
          <w:bCs/>
          <w:lang w:val="en-GB"/>
        </w:rPr>
        <w:tab/>
        <w:t>7.2.4.2.1</w:t>
      </w:r>
    </w:p>
    <w:bookmarkEnd w:id="0"/>
    <w:bookmarkEnd w:id="1"/>
    <w:p w14:paraId="12142619" w14:textId="60BC6ABB"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5242D0">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2A065816" w14:textId="40B629A5"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5242D0">
        <w:rPr>
          <w:rFonts w:ascii="Arial" w:eastAsia="Batang" w:hAnsi="Arial" w:cs="Arial"/>
          <w:b/>
          <w:bCs/>
          <w:lang w:val="en-GB"/>
        </w:rPr>
        <w:tab/>
      </w:r>
      <w:r w:rsidR="00710E81">
        <w:rPr>
          <w:rFonts w:ascii="Arial" w:eastAsia="Batang" w:hAnsi="Arial" w:cs="Arial"/>
          <w:b/>
          <w:bCs/>
          <w:lang w:val="en-GB"/>
        </w:rPr>
        <w:t xml:space="preserve">Consideration </w:t>
      </w:r>
      <w:r w:rsidR="00E20526">
        <w:rPr>
          <w:rFonts w:ascii="Arial" w:eastAsia="Batang" w:hAnsi="Arial" w:cs="Arial"/>
          <w:b/>
          <w:bCs/>
          <w:lang w:val="en-GB"/>
        </w:rPr>
        <w:t>on NR sidelink mode 1 resource allocation</w:t>
      </w:r>
    </w:p>
    <w:p w14:paraId="506E1703" w14:textId="327C0A7E"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5242D0">
        <w:rPr>
          <w:rFonts w:ascii="Arial" w:eastAsia="Batang" w:hAnsi="Arial" w:cs="Arial"/>
          <w:b/>
          <w:bCs/>
          <w:lang w:val="en-GB"/>
        </w:rPr>
        <w:tab/>
      </w:r>
      <w:r w:rsidRPr="00BE6603">
        <w:rPr>
          <w:rFonts w:ascii="Arial" w:eastAsia="Batang" w:hAnsi="Arial" w:cs="Arial"/>
          <w:b/>
          <w:bCs/>
          <w:lang w:val="en-GB"/>
        </w:rPr>
        <w:t>Discussion and decision</w:t>
      </w:r>
    </w:p>
    <w:p w14:paraId="2A75B1D2" w14:textId="77777777" w:rsidR="00284961" w:rsidRPr="000E2E60" w:rsidRDefault="00284961" w:rsidP="00284961">
      <w:pPr>
        <w:pBdr>
          <w:bottom w:val="single" w:sz="4" w:space="1" w:color="auto"/>
        </w:pBdr>
        <w:spacing w:after="0"/>
        <w:jc w:val="left"/>
        <w:rPr>
          <w:b/>
          <w:sz w:val="16"/>
          <w:szCs w:val="16"/>
          <w:lang w:val="en-GB"/>
        </w:rPr>
      </w:pPr>
    </w:p>
    <w:p w14:paraId="00339611" w14:textId="77777777" w:rsidR="00745FE2" w:rsidRDefault="00745FE2" w:rsidP="00986494">
      <w:pPr>
        <w:pStyle w:val="1"/>
        <w:rPr>
          <w:lang w:eastAsia="zh-CN"/>
        </w:rPr>
      </w:pPr>
      <w:bookmarkStart w:id="2" w:name="_Ref124589705"/>
      <w:bookmarkStart w:id="3" w:name="_Ref129681862"/>
      <w:r>
        <w:rPr>
          <w:rFonts w:hint="eastAsia"/>
          <w:lang w:eastAsia="zh-CN"/>
        </w:rPr>
        <w:t>Introduction</w:t>
      </w:r>
    </w:p>
    <w:bookmarkEnd w:id="2"/>
    <w:bookmarkEnd w:id="3"/>
    <w:p w14:paraId="5610B64F" w14:textId="5E5971BD" w:rsidR="00154832" w:rsidRPr="000E2E60" w:rsidRDefault="00154832" w:rsidP="0080042B">
      <w:pPr>
        <w:rPr>
          <w:szCs w:val="20"/>
          <w:lang w:eastAsia="zh-CN"/>
        </w:rPr>
      </w:pPr>
      <w:r w:rsidRPr="000E2E60">
        <w:rPr>
          <w:szCs w:val="20"/>
          <w:lang w:eastAsia="zh-CN"/>
        </w:rPr>
        <w:t xml:space="preserve">In NR V2X, two sidelink resource allocation modes are defined: mode 1 and mode 2. </w:t>
      </w:r>
      <w:r w:rsidR="00710E81">
        <w:rPr>
          <w:rFonts w:hint="eastAsia"/>
          <w:szCs w:val="20"/>
          <w:lang w:eastAsia="zh-CN"/>
        </w:rPr>
        <w:t>I</w:t>
      </w:r>
      <w:r w:rsidR="00710E81">
        <w:rPr>
          <w:szCs w:val="20"/>
          <w:lang w:eastAsia="zh-CN"/>
        </w:rPr>
        <w:t>n mode 1, i</w:t>
      </w:r>
      <w:r w:rsidRPr="000E2E60">
        <w:rPr>
          <w:szCs w:val="20"/>
          <w:lang w:eastAsia="zh-CN"/>
        </w:rPr>
        <w:t xml:space="preserve">t has been </w:t>
      </w:r>
      <w:r w:rsidR="002B3E40">
        <w:rPr>
          <w:szCs w:val="20"/>
          <w:lang w:eastAsia="zh-CN"/>
        </w:rPr>
        <w:t xml:space="preserve">also </w:t>
      </w:r>
      <w:r w:rsidRPr="000E2E60">
        <w:rPr>
          <w:szCs w:val="20"/>
          <w:lang w:eastAsia="zh-CN"/>
        </w:rPr>
        <w:t xml:space="preserve">agreed that both dynamic </w:t>
      </w:r>
      <w:r w:rsidR="008C46A5" w:rsidRPr="000E2E60">
        <w:rPr>
          <w:szCs w:val="20"/>
          <w:lang w:eastAsia="zh-CN"/>
        </w:rPr>
        <w:t xml:space="preserve">resource </w:t>
      </w:r>
      <w:r w:rsidRPr="000E2E60">
        <w:rPr>
          <w:szCs w:val="20"/>
          <w:lang w:eastAsia="zh-CN"/>
        </w:rPr>
        <w:t>allocation and configured grants (including type 1 and type 2) are supported</w:t>
      </w:r>
      <w:r w:rsidR="00710E81">
        <w:rPr>
          <w:szCs w:val="20"/>
          <w:lang w:eastAsia="zh-CN"/>
        </w:rPr>
        <w:t>.</w:t>
      </w:r>
    </w:p>
    <w:p w14:paraId="5A2ECE04" w14:textId="286D4351" w:rsidR="0080042B" w:rsidRPr="000E2E60" w:rsidRDefault="00154832" w:rsidP="0080042B">
      <w:pPr>
        <w:rPr>
          <w:szCs w:val="20"/>
          <w:lang w:eastAsia="zh-CN"/>
        </w:rPr>
      </w:pPr>
      <w:r w:rsidRPr="000E2E60">
        <w:rPr>
          <w:szCs w:val="20"/>
          <w:lang w:eastAsia="zh-CN"/>
        </w:rPr>
        <w:t>In this contribution, we provide our consideration</w:t>
      </w:r>
      <w:r w:rsidR="002B3E40">
        <w:rPr>
          <w:szCs w:val="20"/>
          <w:lang w:eastAsia="zh-CN"/>
        </w:rPr>
        <w:t>s</w:t>
      </w:r>
      <w:r w:rsidRPr="000E2E60">
        <w:rPr>
          <w:szCs w:val="20"/>
          <w:lang w:eastAsia="zh-CN"/>
        </w:rPr>
        <w:t xml:space="preserve"> on</w:t>
      </w:r>
      <w:r w:rsidR="002B3E40">
        <w:rPr>
          <w:szCs w:val="20"/>
          <w:lang w:eastAsia="zh-CN"/>
        </w:rPr>
        <w:t xml:space="preserve"> </w:t>
      </w:r>
      <w:r w:rsidR="00C561F4">
        <w:rPr>
          <w:szCs w:val="20"/>
          <w:lang w:eastAsia="zh-CN"/>
        </w:rPr>
        <w:t>sidelink destination indication, HARQ</w:t>
      </w:r>
      <w:r w:rsidR="002B3E40">
        <w:rPr>
          <w:szCs w:val="20"/>
          <w:lang w:eastAsia="zh-CN"/>
        </w:rPr>
        <w:t>, DCI formats</w:t>
      </w:r>
      <w:r w:rsidR="00A7446F">
        <w:rPr>
          <w:szCs w:val="20"/>
          <w:lang w:eastAsia="zh-CN"/>
        </w:rPr>
        <w:t xml:space="preserve"> and contents, as well as time</w:t>
      </w:r>
      <w:r w:rsidR="002B3E40">
        <w:rPr>
          <w:szCs w:val="20"/>
          <w:lang w:eastAsia="zh-CN"/>
        </w:rPr>
        <w:t xml:space="preserve"> g</w:t>
      </w:r>
      <w:r w:rsidR="002B3E40" w:rsidRPr="002B3E40">
        <w:rPr>
          <w:szCs w:val="20"/>
          <w:lang w:eastAsia="zh-CN"/>
        </w:rPr>
        <w:t>ap between DCI and SL transmission</w:t>
      </w:r>
      <w:r w:rsidR="008C46A5" w:rsidRPr="000E2E60">
        <w:rPr>
          <w:szCs w:val="20"/>
          <w:lang w:eastAsia="zh-CN"/>
        </w:rPr>
        <w:t>.</w:t>
      </w:r>
      <w:r w:rsidRPr="000E2E60">
        <w:rPr>
          <w:szCs w:val="20"/>
          <w:lang w:eastAsia="zh-CN"/>
        </w:rPr>
        <w:t xml:space="preserve"> </w:t>
      </w:r>
    </w:p>
    <w:p w14:paraId="50A24518" w14:textId="237D225A" w:rsidR="00566857" w:rsidRDefault="002B3E40" w:rsidP="00986494">
      <w:pPr>
        <w:pStyle w:val="1"/>
        <w:rPr>
          <w:lang w:eastAsia="zh-CN"/>
        </w:rPr>
      </w:pPr>
      <w:r>
        <w:rPr>
          <w:lang w:eastAsia="zh-CN"/>
        </w:rPr>
        <w:t>Discussion</w:t>
      </w:r>
    </w:p>
    <w:p w14:paraId="7C419B28" w14:textId="129B98C9" w:rsidR="00566857" w:rsidRDefault="00C561F4" w:rsidP="00181A60">
      <w:pPr>
        <w:pStyle w:val="2"/>
        <w:rPr>
          <w:sz w:val="22"/>
          <w:lang w:eastAsia="zh-CN"/>
        </w:rPr>
      </w:pPr>
      <w:r>
        <w:rPr>
          <w:sz w:val="22"/>
          <w:lang w:eastAsia="zh-CN"/>
        </w:rPr>
        <w:t>Sidelink destination indication</w:t>
      </w:r>
    </w:p>
    <w:p w14:paraId="73E022DB" w14:textId="252DE724" w:rsidR="00BC4F6A" w:rsidRDefault="00E44F7D" w:rsidP="000E2E60">
      <w:pPr>
        <w:rPr>
          <w:szCs w:val="20"/>
          <w:lang w:eastAsia="zh-CN"/>
        </w:rPr>
      </w:pPr>
      <w:r>
        <w:rPr>
          <w:szCs w:val="20"/>
          <w:lang w:val="en-GB" w:eastAsia="zh-CN"/>
        </w:rPr>
        <w:t xml:space="preserve">When a UE has sidelink data to transmit in mode 1, it sends sidelink SR/BSR to gNB to request resources. </w:t>
      </w:r>
      <w:r w:rsidR="00746D6D">
        <w:rPr>
          <w:rFonts w:hint="eastAsia"/>
          <w:szCs w:val="20"/>
          <w:lang w:eastAsia="zh-CN"/>
        </w:rPr>
        <w:t>In RAN2 #106 meeting</w:t>
      </w:r>
      <w:r w:rsidR="008D4AF5">
        <w:rPr>
          <w:szCs w:val="20"/>
          <w:lang w:eastAsia="zh-CN"/>
        </w:rPr>
        <w:t>[1]</w:t>
      </w:r>
      <w:r w:rsidR="00746D6D">
        <w:rPr>
          <w:rFonts w:hint="eastAsia"/>
          <w:szCs w:val="20"/>
          <w:lang w:eastAsia="zh-CN"/>
        </w:rPr>
        <w:t>, it has been</w:t>
      </w:r>
      <w:r>
        <w:rPr>
          <w:szCs w:val="20"/>
          <w:lang w:eastAsia="zh-CN"/>
        </w:rPr>
        <w:t xml:space="preserve"> already</w:t>
      </w:r>
      <w:r w:rsidR="00746D6D">
        <w:rPr>
          <w:rFonts w:hint="eastAsia"/>
          <w:szCs w:val="20"/>
          <w:lang w:eastAsia="zh-CN"/>
        </w:rPr>
        <w:t xml:space="preserve"> agreed that </w:t>
      </w:r>
      <w:r w:rsidR="00746D6D">
        <w:rPr>
          <w:szCs w:val="20"/>
          <w:lang w:eastAsia="zh-CN"/>
        </w:rPr>
        <w:t xml:space="preserve">NR SL BSR includes </w:t>
      </w:r>
      <w:r w:rsidR="00746D6D" w:rsidRPr="00746D6D">
        <w:rPr>
          <w:szCs w:val="20"/>
          <w:lang w:eastAsia="zh-CN"/>
        </w:rPr>
        <w:t>5-bit destination index, 3-bit LCG ID and 8-bit buffer size</w:t>
      </w:r>
      <w:r>
        <w:rPr>
          <w:szCs w:val="20"/>
          <w:lang w:eastAsia="zh-CN"/>
        </w:rPr>
        <w:t>. Accordingly, when gNB receives UE’s SR/BSR, it can identify th</w:t>
      </w:r>
      <w:r w:rsidR="00634A9F">
        <w:rPr>
          <w:szCs w:val="20"/>
          <w:lang w:eastAsia="zh-CN"/>
        </w:rPr>
        <w:t xml:space="preserve">e buffer </w:t>
      </w:r>
      <w:r w:rsidR="00546B00">
        <w:rPr>
          <w:szCs w:val="20"/>
          <w:lang w:eastAsia="zh-CN"/>
        </w:rPr>
        <w:t xml:space="preserve">size </w:t>
      </w:r>
      <w:r w:rsidR="00634A9F">
        <w:rPr>
          <w:szCs w:val="20"/>
          <w:lang w:eastAsia="zh-CN"/>
        </w:rPr>
        <w:t>for each destination ID</w:t>
      </w:r>
      <w:r w:rsidR="00546B00">
        <w:rPr>
          <w:szCs w:val="20"/>
          <w:lang w:eastAsia="zh-CN"/>
        </w:rPr>
        <w:t>, which can help to allocate sidelink resources. In order to make resource allocation more efficient, more information may be needed at gNB side.</w:t>
      </w:r>
      <w:r w:rsidR="00DE0B93">
        <w:rPr>
          <w:szCs w:val="20"/>
          <w:lang w:eastAsia="zh-CN"/>
        </w:rPr>
        <w:t xml:space="preserve"> </w:t>
      </w:r>
    </w:p>
    <w:p w14:paraId="373EAEE3" w14:textId="04F3611A" w:rsidR="002B3E40" w:rsidRDefault="00BC4F6A" w:rsidP="000E2E60">
      <w:pPr>
        <w:rPr>
          <w:szCs w:val="20"/>
          <w:lang w:eastAsia="zh-CN"/>
        </w:rPr>
      </w:pPr>
      <w:r>
        <w:rPr>
          <w:szCs w:val="20"/>
          <w:lang w:eastAsia="zh-CN"/>
        </w:rPr>
        <w:t>Considering that</w:t>
      </w:r>
      <w:r w:rsidR="001B02E3">
        <w:rPr>
          <w:szCs w:val="20"/>
          <w:lang w:eastAsia="zh-CN"/>
        </w:rPr>
        <w:t xml:space="preserve"> services </w:t>
      </w:r>
      <w:r w:rsidR="00E11DA8">
        <w:rPr>
          <w:szCs w:val="20"/>
          <w:lang w:eastAsia="zh-CN"/>
        </w:rPr>
        <w:t>with</w:t>
      </w:r>
      <w:r w:rsidR="001B02E3">
        <w:rPr>
          <w:szCs w:val="20"/>
          <w:lang w:eastAsia="zh-CN"/>
        </w:rPr>
        <w:t xml:space="preserve"> different destination ID</w:t>
      </w:r>
      <w:r w:rsidR="00E11DA8">
        <w:rPr>
          <w:szCs w:val="20"/>
          <w:lang w:eastAsia="zh-CN"/>
        </w:rPr>
        <w:t>s</w:t>
      </w:r>
      <w:r w:rsidR="001B02E3">
        <w:rPr>
          <w:szCs w:val="20"/>
          <w:lang w:eastAsia="zh-CN"/>
        </w:rPr>
        <w:t xml:space="preserve"> may </w:t>
      </w:r>
      <w:r w:rsidR="00E11DA8">
        <w:rPr>
          <w:szCs w:val="20"/>
          <w:lang w:eastAsia="zh-CN"/>
        </w:rPr>
        <w:t>have</w:t>
      </w:r>
      <w:r w:rsidR="001B02E3">
        <w:rPr>
          <w:szCs w:val="20"/>
          <w:lang w:eastAsia="zh-CN"/>
        </w:rPr>
        <w:t xml:space="preserve"> different QoS requirements, i.e., latency, reliability</w:t>
      </w:r>
      <w:r w:rsidR="00E11DA8">
        <w:rPr>
          <w:szCs w:val="20"/>
          <w:lang w:eastAsia="zh-CN"/>
        </w:rPr>
        <w:t xml:space="preserve">, </w:t>
      </w:r>
      <w:r w:rsidR="001B02E3">
        <w:rPr>
          <w:szCs w:val="20"/>
          <w:lang w:eastAsia="zh-CN"/>
        </w:rPr>
        <w:t>etc., which affect resource allocation definitely. For service</w:t>
      </w:r>
      <w:r w:rsidR="003C0770">
        <w:rPr>
          <w:szCs w:val="20"/>
          <w:lang w:eastAsia="zh-CN"/>
        </w:rPr>
        <w:t>s with high reliability and low latency requirements</w:t>
      </w:r>
      <w:r w:rsidR="001B02E3">
        <w:rPr>
          <w:szCs w:val="20"/>
          <w:lang w:eastAsia="zh-CN"/>
        </w:rPr>
        <w:t xml:space="preserve">, </w:t>
      </w:r>
      <w:r w:rsidR="00E11DA8">
        <w:rPr>
          <w:szCs w:val="20"/>
          <w:lang w:eastAsia="zh-CN"/>
        </w:rPr>
        <w:t>adequate</w:t>
      </w:r>
      <w:r w:rsidR="001B02E3">
        <w:rPr>
          <w:szCs w:val="20"/>
          <w:lang w:eastAsia="zh-CN"/>
        </w:rPr>
        <w:t xml:space="preserve"> resources</w:t>
      </w:r>
      <w:r w:rsidR="00E11DA8">
        <w:rPr>
          <w:szCs w:val="20"/>
          <w:lang w:eastAsia="zh-CN"/>
        </w:rPr>
        <w:t xml:space="preserve"> in frequency domain </w:t>
      </w:r>
      <w:r w:rsidR="001B02E3">
        <w:rPr>
          <w:szCs w:val="20"/>
          <w:lang w:eastAsia="zh-CN"/>
        </w:rPr>
        <w:t xml:space="preserve">and low MCS </w:t>
      </w:r>
      <w:r w:rsidR="00DE0B93">
        <w:rPr>
          <w:szCs w:val="20"/>
          <w:lang w:eastAsia="zh-CN"/>
        </w:rPr>
        <w:t xml:space="preserve">are </w:t>
      </w:r>
      <w:r w:rsidR="00057B60">
        <w:rPr>
          <w:szCs w:val="20"/>
          <w:lang w:eastAsia="zh-CN"/>
        </w:rPr>
        <w:t>preferred</w:t>
      </w:r>
      <w:r w:rsidR="001B02E3">
        <w:rPr>
          <w:szCs w:val="20"/>
          <w:lang w:eastAsia="zh-CN"/>
        </w:rPr>
        <w:t xml:space="preserve">. </w:t>
      </w:r>
      <w:r>
        <w:rPr>
          <w:szCs w:val="20"/>
          <w:lang w:eastAsia="zh-CN"/>
        </w:rPr>
        <w:t>However, as clarified</w:t>
      </w:r>
      <w:r w:rsidR="00C561F4">
        <w:rPr>
          <w:rFonts w:hint="eastAsia"/>
          <w:szCs w:val="20"/>
          <w:lang w:eastAsia="zh-CN"/>
        </w:rPr>
        <w:t xml:space="preserve"> in RAN1</w:t>
      </w:r>
      <w:r w:rsidR="00057B60">
        <w:rPr>
          <w:szCs w:val="20"/>
          <w:lang w:eastAsia="zh-CN"/>
        </w:rPr>
        <w:t xml:space="preserve"> </w:t>
      </w:r>
      <w:r w:rsidR="00C561F4">
        <w:rPr>
          <w:rFonts w:hint="eastAsia"/>
          <w:szCs w:val="20"/>
          <w:lang w:eastAsia="zh-CN"/>
        </w:rPr>
        <w:t>#97 meeting</w:t>
      </w:r>
      <w:r w:rsidR="008D4AF5">
        <w:rPr>
          <w:szCs w:val="20"/>
          <w:lang w:eastAsia="zh-CN"/>
        </w:rPr>
        <w:t>[2]</w:t>
      </w:r>
      <w:r w:rsidR="00C561F4">
        <w:rPr>
          <w:rFonts w:hint="eastAsia"/>
          <w:szCs w:val="20"/>
          <w:lang w:eastAsia="zh-CN"/>
        </w:rPr>
        <w:t xml:space="preserve">, sidelink CSI reporting to gNB will not be discussed in </w:t>
      </w:r>
      <w:r w:rsidR="00DE0B93">
        <w:rPr>
          <w:szCs w:val="20"/>
          <w:lang w:eastAsia="zh-CN"/>
        </w:rPr>
        <w:t>Rel-</w:t>
      </w:r>
      <w:r w:rsidR="00351902">
        <w:rPr>
          <w:rFonts w:hint="eastAsia"/>
          <w:szCs w:val="20"/>
          <w:lang w:eastAsia="zh-CN"/>
        </w:rPr>
        <w:t xml:space="preserve">16. </w:t>
      </w:r>
      <w:r w:rsidR="00351902">
        <w:rPr>
          <w:szCs w:val="20"/>
          <w:lang w:eastAsia="zh-CN"/>
        </w:rPr>
        <w:t xml:space="preserve">Consequently, </w:t>
      </w:r>
      <w:r w:rsidR="00C561F4">
        <w:rPr>
          <w:szCs w:val="20"/>
          <w:lang w:eastAsia="zh-CN"/>
        </w:rPr>
        <w:t xml:space="preserve">gNB </w:t>
      </w:r>
      <w:r>
        <w:rPr>
          <w:szCs w:val="20"/>
          <w:lang w:eastAsia="zh-CN"/>
        </w:rPr>
        <w:t>neither knows sidelink channel status nor determines MCS for sidelink transmission</w:t>
      </w:r>
      <w:r w:rsidR="00057B60">
        <w:rPr>
          <w:szCs w:val="20"/>
          <w:lang w:eastAsia="zh-CN"/>
        </w:rPr>
        <w:t xml:space="preserve"> </w:t>
      </w:r>
      <w:r>
        <w:rPr>
          <w:szCs w:val="20"/>
          <w:lang w:eastAsia="zh-CN"/>
        </w:rPr>
        <w:t>when it performs resource allocation</w:t>
      </w:r>
      <w:r w:rsidR="00C561F4">
        <w:rPr>
          <w:szCs w:val="20"/>
          <w:lang w:eastAsia="zh-CN"/>
        </w:rPr>
        <w:t>.</w:t>
      </w:r>
      <w:r w:rsidR="003C0770">
        <w:rPr>
          <w:szCs w:val="20"/>
          <w:lang w:eastAsia="zh-CN"/>
        </w:rPr>
        <w:t xml:space="preserve"> </w:t>
      </w:r>
      <w:r w:rsidR="00DE0B93">
        <w:rPr>
          <w:szCs w:val="20"/>
          <w:lang w:eastAsia="zh-CN"/>
        </w:rPr>
        <w:t xml:space="preserve">The </w:t>
      </w:r>
      <w:r w:rsidR="003C0770">
        <w:rPr>
          <w:szCs w:val="20"/>
          <w:lang w:eastAsia="zh-CN"/>
        </w:rPr>
        <w:t>gNB may roughly allocate sidelink resources based on QoS requirements and UE assistance information, i.e., for certain service, a MCS range is defined</w:t>
      </w:r>
      <w:r w:rsidR="00057B60">
        <w:rPr>
          <w:szCs w:val="20"/>
          <w:lang w:eastAsia="zh-CN"/>
        </w:rPr>
        <w:t>,</w:t>
      </w:r>
      <w:r w:rsidR="003C0770">
        <w:rPr>
          <w:szCs w:val="20"/>
          <w:lang w:eastAsia="zh-CN"/>
        </w:rPr>
        <w:t xml:space="preserve"> and the amount of resources to be allocated is determined based on such MCS range and </w:t>
      </w:r>
      <w:r w:rsidR="00C01113">
        <w:rPr>
          <w:szCs w:val="20"/>
          <w:lang w:eastAsia="zh-CN"/>
        </w:rPr>
        <w:t>buffer size</w:t>
      </w:r>
      <w:r w:rsidR="003C0770">
        <w:rPr>
          <w:szCs w:val="20"/>
          <w:lang w:eastAsia="zh-CN"/>
        </w:rPr>
        <w:t xml:space="preserve">. In order that sidelink UE can match </w:t>
      </w:r>
      <w:r w:rsidR="00EE20A1">
        <w:rPr>
          <w:szCs w:val="20"/>
          <w:lang w:eastAsia="zh-CN"/>
        </w:rPr>
        <w:t xml:space="preserve">such </w:t>
      </w:r>
      <w:r w:rsidR="003C0770">
        <w:rPr>
          <w:szCs w:val="20"/>
          <w:lang w:eastAsia="zh-CN"/>
        </w:rPr>
        <w:t xml:space="preserve">resource allocation to the proper destination ID, destination index should be transmitted together in DCI. Furthermore, </w:t>
      </w:r>
      <w:r w:rsidR="00EE20A1">
        <w:rPr>
          <w:szCs w:val="20"/>
          <w:lang w:eastAsia="zh-CN"/>
        </w:rPr>
        <w:t>this can also help gNB</w:t>
      </w:r>
      <w:r w:rsidR="003C0770">
        <w:rPr>
          <w:szCs w:val="20"/>
          <w:lang w:eastAsia="zh-CN"/>
        </w:rPr>
        <w:t xml:space="preserve"> to update the buffer </w:t>
      </w:r>
      <w:r w:rsidR="00EE20A1">
        <w:rPr>
          <w:szCs w:val="20"/>
          <w:lang w:eastAsia="zh-CN"/>
        </w:rPr>
        <w:t>properly for each destination ID by estimating the number of byte</w:t>
      </w:r>
      <w:r w:rsidR="00057B60">
        <w:rPr>
          <w:szCs w:val="20"/>
          <w:lang w:eastAsia="zh-CN"/>
        </w:rPr>
        <w:t>s</w:t>
      </w:r>
      <w:r w:rsidR="00EE20A1">
        <w:rPr>
          <w:szCs w:val="20"/>
          <w:lang w:eastAsia="zh-CN"/>
        </w:rPr>
        <w:t xml:space="preserve"> transmitted on the scheduled resources for the destination ID. </w:t>
      </w:r>
    </w:p>
    <w:p w14:paraId="4845D457" w14:textId="19374C8C" w:rsidR="007B1636" w:rsidRPr="000E2E60" w:rsidRDefault="00717278" w:rsidP="000E2E60">
      <w:pPr>
        <w:rPr>
          <w:b/>
          <w:i/>
          <w:szCs w:val="20"/>
          <w:lang w:eastAsia="zh-CN"/>
        </w:rPr>
      </w:pPr>
      <w:r w:rsidRPr="000E2E60">
        <w:rPr>
          <w:b/>
          <w:i/>
          <w:szCs w:val="20"/>
          <w:lang w:eastAsia="zh-CN"/>
        </w:rPr>
        <w:t xml:space="preserve">Proposal </w:t>
      </w:r>
      <w:r w:rsidR="003C0770">
        <w:rPr>
          <w:b/>
          <w:i/>
          <w:szCs w:val="20"/>
          <w:lang w:eastAsia="zh-CN"/>
        </w:rPr>
        <w:t>1</w:t>
      </w:r>
      <w:r w:rsidR="00A54EB3">
        <w:rPr>
          <w:b/>
          <w:i/>
          <w:szCs w:val="20"/>
          <w:lang w:eastAsia="zh-CN"/>
        </w:rPr>
        <w:t>:</w:t>
      </w:r>
      <w:r w:rsidRPr="000E2E60">
        <w:rPr>
          <w:b/>
          <w:i/>
          <w:szCs w:val="20"/>
          <w:lang w:eastAsia="zh-CN"/>
        </w:rPr>
        <w:t xml:space="preserve"> </w:t>
      </w:r>
      <w:r w:rsidR="003C0770">
        <w:rPr>
          <w:b/>
          <w:i/>
          <w:szCs w:val="20"/>
          <w:lang w:eastAsia="zh-CN"/>
        </w:rPr>
        <w:t>Destination index should be included in DCI in mode 1</w:t>
      </w:r>
      <w:r w:rsidRPr="000E2E60">
        <w:rPr>
          <w:b/>
          <w:i/>
          <w:szCs w:val="20"/>
          <w:lang w:eastAsia="zh-CN"/>
        </w:rPr>
        <w:t>.</w:t>
      </w:r>
    </w:p>
    <w:p w14:paraId="182AFD5A" w14:textId="0B92620E" w:rsidR="00566857" w:rsidRDefault="002C7519" w:rsidP="00986494">
      <w:pPr>
        <w:pStyle w:val="2"/>
        <w:rPr>
          <w:lang w:eastAsia="zh-CN"/>
        </w:rPr>
      </w:pPr>
      <w:r>
        <w:rPr>
          <w:szCs w:val="20"/>
          <w:lang w:eastAsia="zh-CN"/>
        </w:rPr>
        <w:t>HARQ</w:t>
      </w:r>
    </w:p>
    <w:p w14:paraId="1665FB1E" w14:textId="5FDC5379" w:rsidR="00944CF9" w:rsidRDefault="00944CF9" w:rsidP="00944CF9">
      <w:pPr>
        <w:pStyle w:val="3"/>
        <w:numPr>
          <w:ilvl w:val="2"/>
          <w:numId w:val="1"/>
        </w:numPr>
        <w:spacing w:before="240" w:after="240" w:line="240" w:lineRule="auto"/>
        <w:rPr>
          <w:sz w:val="22"/>
          <w:szCs w:val="22"/>
          <w:lang w:eastAsia="zh-CN"/>
        </w:rPr>
      </w:pPr>
      <w:r>
        <w:rPr>
          <w:sz w:val="22"/>
          <w:szCs w:val="22"/>
          <w:lang w:eastAsia="zh-CN"/>
        </w:rPr>
        <w:t>HARQ feedback reporting to gNB</w:t>
      </w:r>
    </w:p>
    <w:p w14:paraId="4EACE14C" w14:textId="2C771FD3" w:rsidR="00944CF9" w:rsidRPr="008D4AF5" w:rsidRDefault="00656D26" w:rsidP="00944CF9">
      <w:r w:rsidRPr="002005E4">
        <w:rPr>
          <w:rFonts w:hint="eastAsia"/>
          <w:lang w:val="en-GB" w:eastAsia="zh-CN"/>
        </w:rPr>
        <w:t xml:space="preserve">As agreed in the last meeting that </w:t>
      </w:r>
      <w:r w:rsidRPr="00656D26">
        <w:rPr>
          <w:lang w:val="en-GB" w:eastAsia="zh-CN"/>
        </w:rPr>
        <w:t>the timing and resource for PUCCH used for conveying SL HARQ feedback to the gNB are based on the indication(s) in the corresponding PDCCH</w:t>
      </w:r>
      <w:r w:rsidR="00C35628">
        <w:rPr>
          <w:lang w:val="en-GB" w:eastAsia="zh-CN"/>
        </w:rPr>
        <w:t xml:space="preserve">, </w:t>
      </w:r>
      <w:r w:rsidR="008D4AF5">
        <w:rPr>
          <w:lang w:val="en-GB" w:eastAsia="zh-CN"/>
        </w:rPr>
        <w:t xml:space="preserve">and thus, </w:t>
      </w:r>
      <w:r w:rsidR="00C35628">
        <w:rPr>
          <w:lang w:val="en-GB" w:eastAsia="zh-CN"/>
        </w:rPr>
        <w:t>a n</w:t>
      </w:r>
      <w:r w:rsidR="00944CF9">
        <w:t xml:space="preserve">ew HARQ </w:t>
      </w:r>
      <w:r w:rsidR="00944CF9" w:rsidRPr="0046559A">
        <w:t>ACK/NACK</w:t>
      </w:r>
      <w:r w:rsidR="00944CF9">
        <w:t xml:space="preserve"> feedback timing (called</w:t>
      </w:r>
      <w:r w:rsidR="00944CF9" w:rsidRPr="00A7437E">
        <w:rPr>
          <w:position w:val="-12"/>
        </w:rPr>
        <w:object w:dxaOrig="300" w:dyaOrig="380" w14:anchorId="79AB3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9.6pt" o:ole="">
            <v:imagedata r:id="rId8" o:title=""/>
          </v:shape>
          <o:OLEObject Type="Embed" ProgID="Equation.DSMT4" ShapeID="_x0000_i1025" DrawAspect="Content" ObjectID="_1631369423" r:id="rId9"/>
        </w:object>
      </w:r>
      <w:r w:rsidR="00944CF9">
        <w:t>for convenience)</w:t>
      </w:r>
      <w:r w:rsidR="00C35628" w:rsidRPr="00C35628">
        <w:t xml:space="preserve"> </w:t>
      </w:r>
      <w:r w:rsidR="00C35628">
        <w:t>is required to be defined</w:t>
      </w:r>
      <w:r w:rsidR="00944CF9">
        <w:t>, which is different from the current PDSCH-to-HARQ-timing.</w:t>
      </w:r>
      <w:r w:rsidR="00C35628">
        <w:rPr>
          <w:rFonts w:hint="eastAsia"/>
          <w:lang w:eastAsia="zh-CN"/>
        </w:rPr>
        <w:t xml:space="preserve"> </w:t>
      </w:r>
      <w:r w:rsidR="00944CF9">
        <w:t>Two alternatives can be cons</w:t>
      </w:r>
      <w:bookmarkStart w:id="4" w:name="_GoBack"/>
      <w:bookmarkEnd w:id="4"/>
      <w:r w:rsidR="00944CF9">
        <w:t xml:space="preserve">idered: </w:t>
      </w:r>
      <w:r w:rsidR="00944CF9" w:rsidRPr="00A7437E">
        <w:t>1) if PDCCH with SCI scheduling information ends</w:t>
      </w:r>
      <w:r w:rsidR="00944CF9">
        <w:t xml:space="preserve"> in slot</w:t>
      </w:r>
      <w:r w:rsidR="00944CF9" w:rsidRPr="00F12173">
        <w:rPr>
          <w:position w:val="-6"/>
        </w:rPr>
        <w:object w:dxaOrig="200" w:dyaOrig="220" w14:anchorId="376A74F0">
          <v:shape id="_x0000_i1026" type="#_x0000_t75" style="width:9.8pt;height:10.95pt" o:ole="">
            <v:imagedata r:id="rId10" o:title=""/>
          </v:shape>
          <o:OLEObject Type="Embed" ProgID="Equation.DSMT4" ShapeID="_x0000_i1026" DrawAspect="Content" ObjectID="_1631369424" r:id="rId11"/>
        </w:object>
      </w:r>
      <w:r w:rsidR="00944CF9" w:rsidRPr="00A7437E">
        <w:t>, the UE provides corresponding sidelink HARQ-ACK information in a P</w:t>
      </w:r>
      <w:r w:rsidR="00944CF9">
        <w:t xml:space="preserve">UCCH transmission </w:t>
      </w:r>
      <w:r w:rsidR="00944CF9" w:rsidRPr="00A7437E">
        <w:t>in slot</w:t>
      </w:r>
      <w:r w:rsidR="00944CF9" w:rsidRPr="00A7437E">
        <w:rPr>
          <w:position w:val="-12"/>
        </w:rPr>
        <w:object w:dxaOrig="620" w:dyaOrig="380" w14:anchorId="0A14F46E">
          <v:shape id="_x0000_i1027" type="#_x0000_t75" style="width:31.1pt;height:19.6pt" o:ole="">
            <v:imagedata r:id="rId12" o:title=""/>
          </v:shape>
          <o:OLEObject Type="Embed" ProgID="Equation.DSMT4" ShapeID="_x0000_i1027" DrawAspect="Content" ObjectID="_1631369425" r:id="rId13"/>
        </w:object>
      </w:r>
      <w:r w:rsidR="00944CF9" w:rsidRPr="00A7437E">
        <w:t>; 2) if PSSCH ends in slot</w:t>
      </w:r>
      <w:r w:rsidR="00944CF9" w:rsidRPr="00F12173">
        <w:rPr>
          <w:position w:val="-6"/>
        </w:rPr>
        <w:object w:dxaOrig="200" w:dyaOrig="220" w14:anchorId="60F1E03F">
          <v:shape id="_x0000_i1028" type="#_x0000_t75" style="width:9.8pt;height:10.95pt" o:ole="">
            <v:imagedata r:id="rId14" o:title=""/>
          </v:shape>
          <o:OLEObject Type="Embed" ProgID="Equation.DSMT4" ShapeID="_x0000_i1028" DrawAspect="Content" ObjectID="_1631369426" r:id="rId15"/>
        </w:object>
      </w:r>
      <w:r w:rsidR="00944CF9" w:rsidRPr="00A7437E">
        <w:t>, the UE provides corresponding sidelink HARQ-ACK information in a PUCCH transmission in slot</w:t>
      </w:r>
      <w:r w:rsidR="00944CF9" w:rsidRPr="00A7437E">
        <w:rPr>
          <w:position w:val="-12"/>
        </w:rPr>
        <w:object w:dxaOrig="620" w:dyaOrig="380" w14:anchorId="3A34CB3F">
          <v:shape id="_x0000_i1029" type="#_x0000_t75" style="width:31.1pt;height:19.6pt" o:ole="">
            <v:imagedata r:id="rId16" o:title=""/>
          </v:shape>
          <o:OLEObject Type="Embed" ProgID="Equation.DSMT4" ShapeID="_x0000_i1029" DrawAspect="Content" ObjectID="_1631369427" r:id="rId17"/>
        </w:object>
      </w:r>
      <w:r w:rsidR="00944CF9" w:rsidRPr="00A7437E">
        <w:rPr>
          <w:rFonts w:hint="eastAsia"/>
        </w:rPr>
        <w:t>.</w:t>
      </w:r>
      <w:r w:rsidR="00944CF9" w:rsidRPr="00A7437E">
        <w:t xml:space="preserve"> </w:t>
      </w:r>
    </w:p>
    <w:p w14:paraId="6236A4F6" w14:textId="1AD0C6F3" w:rsidR="00944CF9" w:rsidRPr="0046559A" w:rsidRDefault="00944CF9" w:rsidP="008D4AF5">
      <w:pPr>
        <w:rPr>
          <w:b/>
          <w:i/>
          <w:lang w:val="en-GB"/>
        </w:rPr>
      </w:pPr>
      <w:r w:rsidRPr="006F02FF">
        <w:rPr>
          <w:b/>
          <w:i/>
          <w:lang w:val="en-GB"/>
        </w:rPr>
        <w:t xml:space="preserve">Proposal </w:t>
      </w:r>
      <w:r>
        <w:rPr>
          <w:b/>
          <w:i/>
          <w:lang w:val="en-GB"/>
        </w:rPr>
        <w:t xml:space="preserve">2: </w:t>
      </w:r>
      <w:r w:rsidRPr="006F02FF">
        <w:rPr>
          <w:b/>
          <w:i/>
          <w:lang w:val="en-GB"/>
        </w:rPr>
        <w:t xml:space="preserve">For dynamic grant </w:t>
      </w:r>
      <w:r>
        <w:rPr>
          <w:b/>
          <w:i/>
          <w:lang w:val="en-GB"/>
        </w:rPr>
        <w:t xml:space="preserve">in </w:t>
      </w:r>
      <w:r>
        <w:rPr>
          <w:rFonts w:hint="eastAsia"/>
          <w:b/>
          <w:i/>
          <w:lang w:val="en-GB" w:eastAsia="zh-CN"/>
        </w:rPr>
        <w:t>mode 1</w:t>
      </w:r>
      <w:r w:rsidRPr="006F02FF">
        <w:rPr>
          <w:b/>
          <w:i/>
          <w:lang w:val="en-GB"/>
        </w:rPr>
        <w:t xml:space="preserve">, </w:t>
      </w:r>
      <w:r w:rsidR="00C35628">
        <w:rPr>
          <w:b/>
          <w:i/>
          <w:lang w:val="en-GB"/>
        </w:rPr>
        <w:t>support a</w:t>
      </w:r>
      <w:r w:rsidRPr="006F02FF">
        <w:rPr>
          <w:b/>
          <w:i/>
          <w:lang w:val="en-GB"/>
        </w:rPr>
        <w:t xml:space="preserve"> </w:t>
      </w:r>
      <w:r w:rsidR="00C35628">
        <w:rPr>
          <w:b/>
          <w:i/>
          <w:lang w:val="en-GB"/>
        </w:rPr>
        <w:t>n</w:t>
      </w:r>
      <w:r w:rsidRPr="0046559A">
        <w:rPr>
          <w:b/>
          <w:i/>
          <w:lang w:val="en-GB"/>
        </w:rPr>
        <w:t>ew HARQ ACK/NACK feedback timing</w:t>
      </w:r>
      <w:r>
        <w:rPr>
          <w:b/>
          <w:i/>
          <w:lang w:val="en-GB"/>
        </w:rPr>
        <w:t xml:space="preserve">, which is defined as one of the </w:t>
      </w:r>
      <w:r w:rsidRPr="00C6764C">
        <w:rPr>
          <w:b/>
          <w:i/>
          <w:lang w:val="en-GB"/>
        </w:rPr>
        <w:t>following alternatives:</w:t>
      </w:r>
    </w:p>
    <w:p w14:paraId="65636A13" w14:textId="77777777" w:rsidR="00944CF9" w:rsidRPr="0046559A" w:rsidRDefault="00944CF9" w:rsidP="00944CF9">
      <w:pPr>
        <w:pStyle w:val="a7"/>
        <w:numPr>
          <w:ilvl w:val="0"/>
          <w:numId w:val="34"/>
        </w:numPr>
        <w:ind w:firstLineChars="0"/>
        <w:rPr>
          <w:b/>
          <w:i/>
          <w:lang w:val="en-GB"/>
        </w:rPr>
      </w:pPr>
      <w:r>
        <w:rPr>
          <w:b/>
          <w:i/>
          <w:lang w:val="en-GB"/>
        </w:rPr>
        <w:lastRenderedPageBreak/>
        <w:t>Alt 1:</w:t>
      </w:r>
      <w:r w:rsidRPr="0046559A">
        <w:rPr>
          <w:b/>
          <w:i/>
          <w:lang w:val="en-GB"/>
        </w:rPr>
        <w:t xml:space="preserve"> The </w:t>
      </w:r>
      <w:r>
        <w:rPr>
          <w:b/>
          <w:i/>
          <w:lang w:val="en-GB"/>
        </w:rPr>
        <w:t>timing</w:t>
      </w:r>
      <w:r w:rsidRPr="0046559A">
        <w:rPr>
          <w:b/>
          <w:i/>
          <w:lang w:val="en-GB"/>
        </w:rPr>
        <w:t xml:space="preserve"> between PDCCH containing SCI scheduling information and the corresponding PUCCH carrying sidelink ACK/NACK</w:t>
      </w:r>
      <w:r>
        <w:rPr>
          <w:b/>
          <w:i/>
          <w:lang w:val="en-GB"/>
        </w:rPr>
        <w:t xml:space="preserve">. </w:t>
      </w:r>
    </w:p>
    <w:p w14:paraId="31E94CA5" w14:textId="77777777" w:rsidR="00944CF9" w:rsidRPr="00C6764C" w:rsidRDefault="00944CF9" w:rsidP="00944CF9">
      <w:pPr>
        <w:pStyle w:val="a7"/>
        <w:numPr>
          <w:ilvl w:val="0"/>
          <w:numId w:val="34"/>
        </w:numPr>
        <w:ind w:firstLineChars="0"/>
        <w:rPr>
          <w:b/>
          <w:i/>
          <w:lang w:val="en-GB"/>
        </w:rPr>
      </w:pPr>
      <w:r>
        <w:rPr>
          <w:b/>
          <w:i/>
          <w:lang w:val="en-GB"/>
        </w:rPr>
        <w:t xml:space="preserve">Alt2: </w:t>
      </w:r>
      <w:r w:rsidRPr="0046559A">
        <w:rPr>
          <w:b/>
          <w:i/>
          <w:lang w:val="en-GB"/>
        </w:rPr>
        <w:t xml:space="preserve">The </w:t>
      </w:r>
      <w:r>
        <w:rPr>
          <w:b/>
          <w:i/>
          <w:lang w:val="en-GB"/>
        </w:rPr>
        <w:t>timing</w:t>
      </w:r>
      <w:r w:rsidRPr="0046559A">
        <w:rPr>
          <w:b/>
          <w:i/>
          <w:lang w:val="en-GB"/>
        </w:rPr>
        <w:t xml:space="preserve"> between PSSCH and the corresponding PUCCH carrying sidelink ACK/NACK</w:t>
      </w:r>
      <w:r>
        <w:rPr>
          <w:b/>
          <w:i/>
          <w:lang w:val="en-GB"/>
        </w:rPr>
        <w:t xml:space="preserve">. </w:t>
      </w:r>
    </w:p>
    <w:p w14:paraId="5E2E2570" w14:textId="77777777" w:rsidR="00944CF9" w:rsidRPr="004A2F0F" w:rsidRDefault="00944CF9" w:rsidP="00944CF9">
      <w:r w:rsidRPr="004A2F0F">
        <w:t>Rel-15 NR support</w:t>
      </w:r>
      <w:r>
        <w:t>s</w:t>
      </w:r>
      <w:r w:rsidRPr="004A2F0F">
        <w:t xml:space="preserve"> two type</w:t>
      </w:r>
      <w:r>
        <w:t>s</w:t>
      </w:r>
      <w:r w:rsidRPr="004A2F0F">
        <w:t xml:space="preserve"> of HARQ-ACK codebook</w:t>
      </w:r>
      <w:r>
        <w:t>, i.e., t</w:t>
      </w:r>
      <w:r w:rsidRPr="00C766F6">
        <w:t xml:space="preserve">ype-1 HARQ-ACK </w:t>
      </w:r>
      <w:bookmarkStart w:id="5" w:name="OLE_LINK19"/>
      <w:bookmarkStart w:id="6" w:name="OLE_LINK20"/>
      <w:r w:rsidRPr="00C766F6">
        <w:t>codebook</w:t>
      </w:r>
      <w:bookmarkEnd w:id="5"/>
      <w:bookmarkEnd w:id="6"/>
      <w:r w:rsidRPr="00C766F6">
        <w:t xml:space="preserve"> and</w:t>
      </w:r>
      <w:r>
        <w:t xml:space="preserve"> t</w:t>
      </w:r>
      <w:r w:rsidRPr="00C766F6">
        <w:t>ype-2 HARQ-ACK codebook</w:t>
      </w:r>
      <w:r w:rsidRPr="004A2F0F">
        <w:t xml:space="preserve">. </w:t>
      </w:r>
      <w:r>
        <w:t xml:space="preserve">For sidelink </w:t>
      </w:r>
      <w:r w:rsidRPr="00C766F6">
        <w:t>ACK/NACK</w:t>
      </w:r>
      <w:r>
        <w:t xml:space="preserve"> reports </w:t>
      </w:r>
      <w:r w:rsidRPr="00C766F6">
        <w:t>from Tx UE to gNB</w:t>
      </w:r>
      <w:r>
        <w:t xml:space="preserve"> in mode 1 HARQ, both of type-1 and type-2 HARQ-ACK codebook mechanism can be supported with some enhancements. For supporting type-1 HARQ-ACK codebook, instead of using </w:t>
      </w:r>
      <w:r w:rsidRPr="00BC76B9">
        <w:t>PDSCH time domain resource allocation</w:t>
      </w:r>
      <w:r w:rsidRPr="00C766F6">
        <w:t xml:space="preserve"> to determine candidate PDSCH receptions</w:t>
      </w:r>
      <w:r w:rsidRPr="00BC76B9">
        <w:t>,</w:t>
      </w:r>
      <w:r>
        <w:t xml:space="preserve"> </w:t>
      </w:r>
      <w:r w:rsidRPr="00BC76B9">
        <w:t>PSSCH resource pool</w:t>
      </w:r>
      <w:r w:rsidRPr="00C766F6">
        <w:t xml:space="preserve"> </w:t>
      </w:r>
      <w:r>
        <w:t xml:space="preserve">can be used </w:t>
      </w:r>
      <w:r w:rsidRPr="00C766F6">
        <w:t>to determine candidate PSSCH receptions</w:t>
      </w:r>
      <w:r>
        <w:t xml:space="preserve">. For supporting type-2 HARQ-ACK codebook, </w:t>
      </w:r>
      <w:r w:rsidRPr="00F72FBE">
        <w:t xml:space="preserve">downlink assignment indicator (DAI) </w:t>
      </w:r>
      <w:r w:rsidRPr="00BC76B9">
        <w:t xml:space="preserve">indicator can be included in </w:t>
      </w:r>
      <w:r>
        <w:t xml:space="preserve">DCI </w:t>
      </w:r>
      <w:r w:rsidRPr="00BC76B9">
        <w:t>containing SCI scheduling information</w:t>
      </w:r>
      <w:r>
        <w:t xml:space="preserve">. In brief, both type-1 and type-2 HARQ-ACK </w:t>
      </w:r>
      <w:r w:rsidRPr="00C766F6">
        <w:t>codebook</w:t>
      </w:r>
      <w:r>
        <w:t xml:space="preserve"> should be supported for sidelink HARQ-ACK feedback to gNB. </w:t>
      </w:r>
    </w:p>
    <w:p w14:paraId="2B5F2F2D" w14:textId="77777777" w:rsidR="00944CF9" w:rsidRPr="00F72FBE" w:rsidRDefault="00944CF9" w:rsidP="00944CF9">
      <w:pPr>
        <w:rPr>
          <w:b/>
          <w:i/>
          <w:lang w:val="en-GB"/>
        </w:rPr>
      </w:pPr>
      <w:r w:rsidRPr="00F72FBE">
        <w:rPr>
          <w:b/>
          <w:i/>
          <w:lang w:val="en-GB"/>
        </w:rPr>
        <w:t>Proposal 3: Sidelink HARQ ACK/NACK report from transmitter UE to gNB should support both of type-1 HARQ-ACK codebook and type-2 HARQ-ACK codebook.</w:t>
      </w:r>
      <w:r>
        <w:rPr>
          <w:b/>
          <w:i/>
          <w:lang w:val="en-GB"/>
        </w:rPr>
        <w:t xml:space="preserve"> </w:t>
      </w:r>
    </w:p>
    <w:p w14:paraId="7E6075EA" w14:textId="566D2334" w:rsidR="00944CF9" w:rsidRDefault="00944CF9" w:rsidP="00944CF9">
      <w:pPr>
        <w:pStyle w:val="3"/>
        <w:numPr>
          <w:ilvl w:val="2"/>
          <w:numId w:val="1"/>
        </w:numPr>
        <w:spacing w:before="240" w:after="240" w:line="240" w:lineRule="auto"/>
        <w:rPr>
          <w:sz w:val="22"/>
          <w:szCs w:val="22"/>
          <w:lang w:eastAsia="zh-CN"/>
        </w:rPr>
      </w:pPr>
      <w:r>
        <w:rPr>
          <w:sz w:val="22"/>
          <w:szCs w:val="22"/>
          <w:lang w:eastAsia="zh-CN"/>
        </w:rPr>
        <w:t>HARQ for sidelink transmission with configured grants</w:t>
      </w:r>
    </w:p>
    <w:p w14:paraId="58B83D3A" w14:textId="33EC744F" w:rsidR="00C15076" w:rsidRPr="000E2E60" w:rsidRDefault="002D3637" w:rsidP="00C15076">
      <w:pPr>
        <w:rPr>
          <w:szCs w:val="20"/>
          <w:lang w:eastAsia="zh-CN"/>
        </w:rPr>
      </w:pPr>
      <w:r w:rsidRPr="000E2E60">
        <w:rPr>
          <w:szCs w:val="20"/>
          <w:lang w:eastAsia="zh-CN"/>
        </w:rPr>
        <w:t>For</w:t>
      </w:r>
      <w:r w:rsidR="00BF7A28" w:rsidRPr="000E2E60">
        <w:rPr>
          <w:szCs w:val="20"/>
          <w:lang w:eastAsia="zh-CN"/>
        </w:rPr>
        <w:t xml:space="preserve"> configured grant</w:t>
      </w:r>
      <w:r w:rsidRPr="000E2E60">
        <w:rPr>
          <w:szCs w:val="20"/>
          <w:lang w:eastAsia="zh-CN"/>
        </w:rPr>
        <w:t xml:space="preserve">s in </w:t>
      </w:r>
      <w:r w:rsidR="00FB27F5" w:rsidRPr="000E2E60">
        <w:rPr>
          <w:szCs w:val="20"/>
          <w:lang w:eastAsia="zh-CN"/>
        </w:rPr>
        <w:t xml:space="preserve">NR </w:t>
      </w:r>
      <w:r w:rsidRPr="000E2E60">
        <w:rPr>
          <w:szCs w:val="20"/>
          <w:lang w:eastAsia="zh-CN"/>
        </w:rPr>
        <w:t>Uu link</w:t>
      </w:r>
      <w:r w:rsidR="00BF7A28" w:rsidRPr="000E2E60">
        <w:rPr>
          <w:szCs w:val="20"/>
          <w:lang w:eastAsia="zh-CN"/>
        </w:rPr>
        <w:t>, HARQ process ID is determined by the equation</w:t>
      </w:r>
      <w:r w:rsidR="004D1E4B" w:rsidRPr="000E2E60">
        <w:rPr>
          <w:szCs w:val="20"/>
          <w:lang w:eastAsia="zh-CN"/>
        </w:rPr>
        <w:t xml:space="preserve"> [</w:t>
      </w:r>
      <w:r w:rsidR="008D4AF5">
        <w:rPr>
          <w:szCs w:val="20"/>
          <w:lang w:eastAsia="zh-CN"/>
        </w:rPr>
        <w:t>3</w:t>
      </w:r>
      <w:r w:rsidR="004D1E4B" w:rsidRPr="000E2E60">
        <w:rPr>
          <w:szCs w:val="20"/>
          <w:lang w:eastAsia="zh-CN"/>
        </w:rPr>
        <w:t>]</w:t>
      </w:r>
      <w:r w:rsidR="00BF7A28" w:rsidRPr="000E2E60">
        <w:rPr>
          <w:szCs w:val="20"/>
          <w:lang w:eastAsia="zh-CN"/>
        </w:rPr>
        <w:t xml:space="preserve">: </w:t>
      </w:r>
    </w:p>
    <w:p w14:paraId="2F11BF99" w14:textId="77777777" w:rsidR="00BF7A28" w:rsidRPr="00CE37E5" w:rsidRDefault="00BF7A28" w:rsidP="00C15076">
      <w:pPr>
        <w:rPr>
          <w:i/>
          <w:sz w:val="21"/>
          <w:szCs w:val="21"/>
          <w:lang w:eastAsia="zh-CN"/>
        </w:rPr>
      </w:pPr>
      <w:r w:rsidRPr="00CE37E5">
        <w:rPr>
          <w:i/>
          <w:sz w:val="21"/>
          <w:szCs w:val="21"/>
          <w:lang w:eastAsia="zh-CN"/>
        </w:rPr>
        <w:t xml:space="preserve">HARQ Process ID </w:t>
      </w:r>
      <w:r w:rsidRPr="00CE37E5">
        <w:rPr>
          <w:sz w:val="21"/>
          <w:szCs w:val="21"/>
          <w:lang w:eastAsia="zh-CN"/>
        </w:rPr>
        <w:t>= [floor(</w:t>
      </w:r>
      <w:r w:rsidRPr="00CE37E5">
        <w:rPr>
          <w:i/>
          <w:sz w:val="21"/>
          <w:szCs w:val="21"/>
          <w:lang w:eastAsia="zh-CN"/>
        </w:rPr>
        <w:t>CURRENT_symbol/periodicity</w:t>
      </w:r>
      <w:r w:rsidRPr="00CE37E5">
        <w:rPr>
          <w:sz w:val="21"/>
          <w:szCs w:val="21"/>
          <w:lang w:eastAsia="zh-CN"/>
        </w:rPr>
        <w:t xml:space="preserve">)] modulo </w:t>
      </w:r>
      <w:r w:rsidRPr="00CE37E5">
        <w:rPr>
          <w:i/>
          <w:sz w:val="21"/>
          <w:szCs w:val="21"/>
          <w:lang w:eastAsia="zh-CN"/>
        </w:rPr>
        <w:t>nrofHARQ-Processes</w:t>
      </w:r>
    </w:p>
    <w:p w14:paraId="56F02F24" w14:textId="77777777" w:rsidR="004D1E4B" w:rsidRPr="000E2E60" w:rsidRDefault="00C423AF" w:rsidP="00C15076">
      <w:pPr>
        <w:rPr>
          <w:szCs w:val="20"/>
          <w:lang w:eastAsia="zh-CN"/>
        </w:rPr>
      </w:pPr>
      <w:r w:rsidRPr="000E2E60">
        <w:rPr>
          <w:szCs w:val="20"/>
          <w:lang w:eastAsia="zh-CN"/>
        </w:rPr>
        <w:t>w</w:t>
      </w:r>
      <w:r w:rsidR="004D1E4B" w:rsidRPr="000E2E60">
        <w:rPr>
          <w:szCs w:val="20"/>
          <w:lang w:eastAsia="zh-CN"/>
        </w:rPr>
        <w:t xml:space="preserve">here </w:t>
      </w:r>
      <w:r w:rsidR="004D1E4B" w:rsidRPr="000E2E60">
        <w:rPr>
          <w:i/>
          <w:szCs w:val="20"/>
          <w:lang w:eastAsia="zh-CN"/>
        </w:rPr>
        <w:t>CURRENT_</w:t>
      </w:r>
      <w:r w:rsidR="00A75CE0" w:rsidRPr="000E2E60">
        <w:rPr>
          <w:i/>
          <w:szCs w:val="20"/>
          <w:lang w:eastAsia="zh-CN"/>
        </w:rPr>
        <w:t xml:space="preserve"> </w:t>
      </w:r>
      <w:r w:rsidR="004D1E4B" w:rsidRPr="000E2E60">
        <w:rPr>
          <w:i/>
          <w:szCs w:val="20"/>
          <w:lang w:eastAsia="zh-CN"/>
        </w:rPr>
        <w:t xml:space="preserve">symbol </w:t>
      </w:r>
      <w:r w:rsidR="004D1E4B" w:rsidRPr="000E2E60">
        <w:rPr>
          <w:szCs w:val="20"/>
          <w:lang w:eastAsia="zh-CN"/>
        </w:rPr>
        <w:t xml:space="preserve">is the symbol index of the first transmission occasion of repetition bundle and HARQ ID should be the same during the repetitions. </w:t>
      </w:r>
    </w:p>
    <w:p w14:paraId="574D5AC2" w14:textId="6A72B2F7" w:rsidR="0028451F" w:rsidRPr="000E2E60" w:rsidRDefault="002C7519" w:rsidP="00C15076">
      <w:pPr>
        <w:rPr>
          <w:szCs w:val="20"/>
          <w:lang w:eastAsia="zh-CN"/>
        </w:rPr>
      </w:pPr>
      <w:r w:rsidRPr="000E2E60">
        <w:rPr>
          <w:szCs w:val="20"/>
          <w:lang w:eastAsia="zh-CN"/>
        </w:rPr>
        <w:t xml:space="preserve">HARQ </w:t>
      </w:r>
      <w:r>
        <w:rPr>
          <w:szCs w:val="20"/>
          <w:lang w:eastAsia="zh-CN"/>
        </w:rPr>
        <w:t xml:space="preserve">process </w:t>
      </w:r>
      <w:r w:rsidRPr="000E2E60">
        <w:rPr>
          <w:szCs w:val="20"/>
          <w:lang w:eastAsia="zh-CN"/>
        </w:rPr>
        <w:t xml:space="preserve">ID should also be determined </w:t>
      </w:r>
      <w:r>
        <w:rPr>
          <w:szCs w:val="20"/>
          <w:lang w:eastAsia="zh-CN"/>
        </w:rPr>
        <w:t>for</w:t>
      </w:r>
      <w:r w:rsidR="004D1E4B" w:rsidRPr="000E2E60">
        <w:rPr>
          <w:szCs w:val="20"/>
          <w:lang w:eastAsia="zh-CN"/>
        </w:rPr>
        <w:t xml:space="preserve"> NR sidelink configured grant, </w:t>
      </w:r>
      <w:r>
        <w:rPr>
          <w:szCs w:val="20"/>
          <w:lang w:eastAsia="zh-CN"/>
        </w:rPr>
        <w:t>h</w:t>
      </w:r>
      <w:r w:rsidR="004D1E4B" w:rsidRPr="000E2E60">
        <w:rPr>
          <w:szCs w:val="20"/>
          <w:lang w:eastAsia="zh-CN"/>
        </w:rPr>
        <w:t xml:space="preserve">owever, </w:t>
      </w:r>
      <w:r w:rsidR="00A75CE0" w:rsidRPr="000E2E60">
        <w:rPr>
          <w:szCs w:val="20"/>
          <w:lang w:eastAsia="zh-CN"/>
        </w:rPr>
        <w:t xml:space="preserve">only the </w:t>
      </w:r>
      <w:r w:rsidR="00A7446F">
        <w:rPr>
          <w:szCs w:val="20"/>
          <w:lang w:eastAsia="zh-CN"/>
        </w:rPr>
        <w:t>transmit</w:t>
      </w:r>
      <w:r w:rsidR="00A7446F" w:rsidRPr="000E2E60">
        <w:rPr>
          <w:szCs w:val="20"/>
          <w:lang w:eastAsia="zh-CN"/>
        </w:rPr>
        <w:t xml:space="preserve"> </w:t>
      </w:r>
      <w:r w:rsidR="00DE0B93" w:rsidRPr="000E2E60">
        <w:rPr>
          <w:szCs w:val="20"/>
          <w:lang w:eastAsia="zh-CN"/>
        </w:rPr>
        <w:t>UE knows</w:t>
      </w:r>
      <w:r w:rsidR="00A75CE0" w:rsidRPr="000E2E60">
        <w:rPr>
          <w:szCs w:val="20"/>
          <w:lang w:eastAsia="zh-CN"/>
        </w:rPr>
        <w:t xml:space="preserve"> the resource allocation of the sidelink configured grant </w:t>
      </w:r>
      <w:r w:rsidR="00C423AF" w:rsidRPr="000E2E60">
        <w:rPr>
          <w:szCs w:val="20"/>
          <w:lang w:eastAsia="zh-CN"/>
        </w:rPr>
        <w:t xml:space="preserve">and </w:t>
      </w:r>
      <w:r w:rsidR="006C6F53" w:rsidRPr="000E2E60">
        <w:rPr>
          <w:szCs w:val="20"/>
          <w:lang w:eastAsia="zh-CN"/>
        </w:rPr>
        <w:t xml:space="preserve">it’s impossible for the receive UE to calculate the HARQ ID </w:t>
      </w:r>
      <w:r w:rsidR="00C423AF" w:rsidRPr="000E2E60">
        <w:rPr>
          <w:szCs w:val="20"/>
          <w:lang w:eastAsia="zh-CN"/>
        </w:rPr>
        <w:t xml:space="preserve">itself </w:t>
      </w:r>
      <w:r w:rsidR="006C6F53" w:rsidRPr="000E2E60">
        <w:rPr>
          <w:szCs w:val="20"/>
          <w:lang w:eastAsia="zh-CN"/>
        </w:rPr>
        <w:t xml:space="preserve">through the equation above. </w:t>
      </w:r>
      <w:r w:rsidR="00C423AF" w:rsidRPr="000E2E60">
        <w:rPr>
          <w:szCs w:val="20"/>
          <w:lang w:eastAsia="zh-CN"/>
        </w:rPr>
        <w:t xml:space="preserve">Therefore, </w:t>
      </w:r>
      <w:r w:rsidR="006C6F53" w:rsidRPr="000E2E60">
        <w:rPr>
          <w:szCs w:val="20"/>
          <w:lang w:eastAsia="zh-CN"/>
        </w:rPr>
        <w:t>HARQ ID should be</w:t>
      </w:r>
      <w:r w:rsidR="00A7446F">
        <w:rPr>
          <w:szCs w:val="20"/>
          <w:lang w:eastAsia="zh-CN"/>
        </w:rPr>
        <w:t xml:space="preserve"> determined by the transmit UE and</w:t>
      </w:r>
      <w:r w:rsidR="006C6F53" w:rsidRPr="000E2E60">
        <w:rPr>
          <w:szCs w:val="20"/>
          <w:lang w:eastAsia="zh-CN"/>
        </w:rPr>
        <w:t xml:space="preserve"> included in SCI. </w:t>
      </w:r>
    </w:p>
    <w:p w14:paraId="4D9FA6C8" w14:textId="1136BC31" w:rsidR="006C6F53" w:rsidRPr="000E2E60" w:rsidRDefault="006C6F53" w:rsidP="006C6F53">
      <w:pPr>
        <w:rPr>
          <w:b/>
          <w:i/>
          <w:szCs w:val="20"/>
          <w:lang w:eastAsia="zh-CN"/>
        </w:rPr>
      </w:pPr>
      <w:r w:rsidRPr="000E2E60">
        <w:rPr>
          <w:b/>
          <w:i/>
          <w:szCs w:val="20"/>
          <w:lang w:eastAsia="zh-CN"/>
        </w:rPr>
        <w:t xml:space="preserve">Proposal </w:t>
      </w:r>
      <w:r w:rsidR="00A95447">
        <w:rPr>
          <w:b/>
          <w:i/>
          <w:szCs w:val="20"/>
          <w:lang w:eastAsia="zh-CN"/>
        </w:rPr>
        <w:t>4</w:t>
      </w:r>
      <w:r w:rsidR="00A54EB3">
        <w:rPr>
          <w:b/>
          <w:i/>
          <w:szCs w:val="20"/>
          <w:lang w:eastAsia="zh-CN"/>
        </w:rPr>
        <w:t>:</w:t>
      </w:r>
      <w:r w:rsidR="000A7ECE" w:rsidRPr="000E2E60">
        <w:rPr>
          <w:b/>
          <w:i/>
          <w:szCs w:val="20"/>
          <w:lang w:eastAsia="zh-CN"/>
        </w:rPr>
        <w:t xml:space="preserve"> </w:t>
      </w:r>
      <w:r w:rsidRPr="000E2E60">
        <w:rPr>
          <w:b/>
          <w:i/>
          <w:szCs w:val="20"/>
          <w:lang w:eastAsia="zh-CN"/>
        </w:rPr>
        <w:t>Support HARQ ID included in SCI for NR sidelink configured grant</w:t>
      </w:r>
      <w:r w:rsidR="00FB27F5" w:rsidRPr="000E2E60">
        <w:rPr>
          <w:b/>
          <w:i/>
          <w:szCs w:val="20"/>
          <w:lang w:eastAsia="zh-CN"/>
        </w:rPr>
        <w:t>s in mode 1</w:t>
      </w:r>
      <w:r w:rsidRPr="000E2E60">
        <w:rPr>
          <w:b/>
          <w:i/>
          <w:szCs w:val="20"/>
          <w:lang w:eastAsia="zh-CN"/>
        </w:rPr>
        <w:t>.</w:t>
      </w:r>
    </w:p>
    <w:p w14:paraId="2D109577" w14:textId="1A5CE0C3" w:rsidR="00165CD2" w:rsidRDefault="00165CD2" w:rsidP="00165CD2">
      <w:pPr>
        <w:pStyle w:val="2"/>
      </w:pPr>
      <w:bookmarkStart w:id="7" w:name="OLE_LINK3"/>
      <w:bookmarkStart w:id="8" w:name="OLE_LINK4"/>
      <w:r>
        <w:t xml:space="preserve">DCI </w:t>
      </w:r>
      <w:r w:rsidR="007D7309">
        <w:t>for mode 1 scheduling</w:t>
      </w:r>
      <w:bookmarkEnd w:id="7"/>
      <w:bookmarkEnd w:id="8"/>
    </w:p>
    <w:p w14:paraId="48DB54F9" w14:textId="423E47AB" w:rsidR="00A95447" w:rsidRDefault="00A95447" w:rsidP="00A95447">
      <w:pPr>
        <w:pStyle w:val="3"/>
        <w:numPr>
          <w:ilvl w:val="2"/>
          <w:numId w:val="1"/>
        </w:numPr>
        <w:spacing w:before="240" w:after="240" w:line="240" w:lineRule="auto"/>
        <w:rPr>
          <w:sz w:val="22"/>
          <w:szCs w:val="22"/>
          <w:lang w:eastAsia="zh-CN"/>
        </w:rPr>
      </w:pPr>
      <w:r>
        <w:rPr>
          <w:sz w:val="22"/>
          <w:szCs w:val="22"/>
          <w:lang w:eastAsia="zh-CN"/>
        </w:rPr>
        <w:t>DCI format</w:t>
      </w:r>
    </w:p>
    <w:p w14:paraId="325E0FF0" w14:textId="44FC3DB2" w:rsidR="0031350A" w:rsidRPr="000E2E60" w:rsidRDefault="0031350A" w:rsidP="0031350A">
      <w:pPr>
        <w:rPr>
          <w:szCs w:val="20"/>
          <w:lang w:eastAsia="zh-CN"/>
        </w:rPr>
      </w:pPr>
      <w:r w:rsidRPr="000E2E60">
        <w:rPr>
          <w:szCs w:val="20"/>
          <w:lang w:eastAsia="zh-CN"/>
        </w:rPr>
        <w:t>In LTE V2X mode</w:t>
      </w:r>
      <w:r w:rsidR="0013105D">
        <w:rPr>
          <w:szCs w:val="20"/>
          <w:lang w:eastAsia="zh-CN"/>
        </w:rPr>
        <w:t xml:space="preserve"> </w:t>
      </w:r>
      <w:r w:rsidRPr="000E2E60">
        <w:rPr>
          <w:szCs w:val="20"/>
          <w:lang w:eastAsia="zh-CN"/>
        </w:rPr>
        <w:t>3, a new DCI format 5A was introduced for eNB scheduling SL transmission. Similarly, a new DCI format is also needed for gNB scheduling SL transmission, including dynamic grant and type</w:t>
      </w:r>
      <w:r w:rsidR="0013105D">
        <w:rPr>
          <w:szCs w:val="20"/>
          <w:lang w:eastAsia="zh-CN"/>
        </w:rPr>
        <w:t xml:space="preserve"> </w:t>
      </w:r>
      <w:r w:rsidRPr="000E2E60">
        <w:rPr>
          <w:szCs w:val="20"/>
          <w:lang w:eastAsia="zh-CN"/>
        </w:rPr>
        <w:t>2 configured grant in NR V2X mode</w:t>
      </w:r>
      <w:r w:rsidR="0013105D">
        <w:rPr>
          <w:szCs w:val="20"/>
          <w:lang w:eastAsia="zh-CN"/>
        </w:rPr>
        <w:t xml:space="preserve"> </w:t>
      </w:r>
      <w:r w:rsidRPr="000E2E60">
        <w:rPr>
          <w:szCs w:val="20"/>
          <w:lang w:eastAsia="zh-CN"/>
        </w:rPr>
        <w:t>1. As for the size of the new DCI format, in order to reduce the complexity of blind decoding, it is necessary to align it to one of the existing</w:t>
      </w:r>
      <w:r w:rsidR="0013105D">
        <w:rPr>
          <w:szCs w:val="20"/>
          <w:lang w:eastAsia="zh-CN"/>
        </w:rPr>
        <w:t xml:space="preserve"> DCI format</w:t>
      </w:r>
      <w:r w:rsidRPr="000E2E60">
        <w:rPr>
          <w:szCs w:val="20"/>
          <w:lang w:eastAsia="zh-CN"/>
        </w:rPr>
        <w:t xml:space="preserve"> sizes, for example</w:t>
      </w:r>
      <w:r w:rsidR="00D972F6">
        <w:rPr>
          <w:szCs w:val="20"/>
          <w:lang w:eastAsia="zh-CN"/>
        </w:rPr>
        <w:t>,</w:t>
      </w:r>
      <w:r w:rsidRPr="000E2E60">
        <w:rPr>
          <w:szCs w:val="20"/>
          <w:lang w:eastAsia="zh-CN"/>
        </w:rPr>
        <w:t xml:space="preserve"> the size of DCI format 0</w:t>
      </w:r>
      <w:r w:rsidR="0013105D">
        <w:rPr>
          <w:szCs w:val="20"/>
          <w:lang w:eastAsia="zh-CN"/>
        </w:rPr>
        <w:t>_</w:t>
      </w:r>
      <w:r w:rsidRPr="000E2E60">
        <w:rPr>
          <w:szCs w:val="20"/>
          <w:lang w:eastAsia="zh-CN"/>
        </w:rPr>
        <w:t>0, if they are mapped onto the same search space.</w:t>
      </w:r>
      <w:r w:rsidR="0013105D">
        <w:rPr>
          <w:szCs w:val="20"/>
          <w:lang w:eastAsia="zh-CN"/>
        </w:rPr>
        <w:t xml:space="preserve"> Specifically,</w:t>
      </w:r>
      <w:r w:rsidRPr="000E2E60">
        <w:rPr>
          <w:szCs w:val="20"/>
          <w:lang w:eastAsia="zh-CN"/>
        </w:rPr>
        <w:t xml:space="preserve"> if the size of the new DCI format is less than the size of DCI format 0</w:t>
      </w:r>
      <w:r w:rsidR="0013105D">
        <w:rPr>
          <w:szCs w:val="20"/>
          <w:lang w:eastAsia="zh-CN"/>
        </w:rPr>
        <w:t>_</w:t>
      </w:r>
      <w:r w:rsidRPr="000E2E60">
        <w:rPr>
          <w:szCs w:val="20"/>
          <w:lang w:eastAsia="zh-CN"/>
        </w:rPr>
        <w:t xml:space="preserve">0, </w:t>
      </w:r>
      <w:r w:rsidR="0065714F" w:rsidRPr="000E2E60">
        <w:rPr>
          <w:szCs w:val="20"/>
          <w:lang w:eastAsia="zh-CN"/>
        </w:rPr>
        <w:t>zeroes</w:t>
      </w:r>
      <w:r w:rsidRPr="000E2E60">
        <w:rPr>
          <w:szCs w:val="20"/>
          <w:lang w:eastAsia="zh-CN"/>
        </w:rPr>
        <w:t xml:space="preserve"> can be appended to the new DCI format until the payload size equals that of DCI format 0</w:t>
      </w:r>
      <w:r w:rsidR="0013105D">
        <w:rPr>
          <w:szCs w:val="20"/>
          <w:lang w:eastAsia="zh-CN"/>
        </w:rPr>
        <w:t>_</w:t>
      </w:r>
      <w:r w:rsidRPr="000E2E60">
        <w:rPr>
          <w:szCs w:val="20"/>
          <w:lang w:eastAsia="zh-CN"/>
        </w:rPr>
        <w:t>0.</w:t>
      </w:r>
      <w:r w:rsidR="0013105D">
        <w:rPr>
          <w:szCs w:val="20"/>
          <w:lang w:eastAsia="zh-CN"/>
        </w:rPr>
        <w:t xml:space="preserve"> </w:t>
      </w:r>
    </w:p>
    <w:p w14:paraId="5D962E39" w14:textId="58778B6B" w:rsidR="0031350A" w:rsidRPr="000E2E60" w:rsidRDefault="0031350A" w:rsidP="0031350A">
      <w:pPr>
        <w:rPr>
          <w:szCs w:val="20"/>
          <w:lang w:eastAsia="zh-CN"/>
        </w:rPr>
      </w:pPr>
      <w:r w:rsidRPr="000E2E60">
        <w:rPr>
          <w:szCs w:val="20"/>
          <w:lang w:eastAsia="zh-CN"/>
        </w:rPr>
        <w:t xml:space="preserve">What’s more, </w:t>
      </w:r>
      <w:bookmarkStart w:id="9" w:name="OLE_LINK7"/>
      <w:bookmarkStart w:id="10" w:name="OLE_LINK8"/>
      <w:r w:rsidRPr="000E2E60">
        <w:rPr>
          <w:szCs w:val="20"/>
          <w:lang w:eastAsia="zh-CN"/>
        </w:rPr>
        <w:t>in order to distinguish the DCI formats for dynamic grant and type</w:t>
      </w:r>
      <w:r w:rsidR="0013105D">
        <w:rPr>
          <w:szCs w:val="20"/>
          <w:lang w:eastAsia="zh-CN"/>
        </w:rPr>
        <w:t xml:space="preserve"> </w:t>
      </w:r>
      <w:r w:rsidRPr="000E2E60">
        <w:rPr>
          <w:szCs w:val="20"/>
          <w:lang w:eastAsia="zh-CN"/>
        </w:rPr>
        <w:t>2 configured grant from each other</w:t>
      </w:r>
      <w:bookmarkEnd w:id="9"/>
      <w:bookmarkEnd w:id="10"/>
      <w:r w:rsidRPr="000E2E60">
        <w:rPr>
          <w:szCs w:val="20"/>
          <w:lang w:eastAsia="zh-CN"/>
        </w:rPr>
        <w:t>, two different RNTIs should be used, for example SL-RNTI and SL-C</w:t>
      </w:r>
      <w:r w:rsidR="0013105D">
        <w:rPr>
          <w:szCs w:val="20"/>
          <w:lang w:eastAsia="zh-CN"/>
        </w:rPr>
        <w:t>S</w:t>
      </w:r>
      <w:r w:rsidRPr="000E2E60">
        <w:rPr>
          <w:szCs w:val="20"/>
          <w:lang w:eastAsia="zh-CN"/>
        </w:rPr>
        <w:t>-RNTI. Besides, if DCI formats for dynamic grant and type</w:t>
      </w:r>
      <w:r w:rsidR="0013105D">
        <w:rPr>
          <w:szCs w:val="20"/>
          <w:lang w:eastAsia="zh-CN"/>
        </w:rPr>
        <w:t xml:space="preserve"> </w:t>
      </w:r>
      <w:r w:rsidRPr="000E2E60">
        <w:rPr>
          <w:szCs w:val="20"/>
          <w:lang w:eastAsia="zh-CN"/>
        </w:rPr>
        <w:t>2 configured grant are mapped on the same search space on which the DCI format 0</w:t>
      </w:r>
      <w:r w:rsidR="0013105D">
        <w:rPr>
          <w:szCs w:val="20"/>
          <w:lang w:eastAsia="zh-CN"/>
        </w:rPr>
        <w:t>_</w:t>
      </w:r>
      <w:r w:rsidRPr="000E2E60">
        <w:rPr>
          <w:szCs w:val="20"/>
          <w:lang w:eastAsia="zh-CN"/>
        </w:rPr>
        <w:t>0 is not defined, the sizes of the</w:t>
      </w:r>
      <w:r w:rsidR="0013105D">
        <w:rPr>
          <w:szCs w:val="20"/>
          <w:lang w:eastAsia="zh-CN"/>
        </w:rPr>
        <w:t>m</w:t>
      </w:r>
      <w:r w:rsidRPr="000E2E60">
        <w:rPr>
          <w:szCs w:val="20"/>
          <w:lang w:eastAsia="zh-CN"/>
        </w:rPr>
        <w:t xml:space="preserve"> should be aligned with each other by appending zeros to the DCI format with smaller size.</w:t>
      </w:r>
      <w:r w:rsidR="0013105D">
        <w:rPr>
          <w:szCs w:val="20"/>
          <w:lang w:eastAsia="zh-CN"/>
        </w:rPr>
        <w:t xml:space="preserve"> </w:t>
      </w:r>
    </w:p>
    <w:p w14:paraId="657817D9" w14:textId="1FAC7E80" w:rsidR="0031350A" w:rsidRPr="000E2E60" w:rsidRDefault="0031350A" w:rsidP="0031350A">
      <w:pPr>
        <w:rPr>
          <w:b/>
          <w:i/>
          <w:szCs w:val="20"/>
          <w:lang w:eastAsia="zh-CN"/>
        </w:rPr>
      </w:pPr>
      <w:r w:rsidRPr="000E2E60">
        <w:rPr>
          <w:b/>
          <w:i/>
          <w:szCs w:val="20"/>
          <w:lang w:eastAsia="zh-CN"/>
        </w:rPr>
        <w:t>Proposal</w:t>
      </w:r>
      <w:r w:rsidR="00A54EB3">
        <w:rPr>
          <w:b/>
          <w:i/>
          <w:szCs w:val="20"/>
          <w:lang w:eastAsia="zh-CN"/>
        </w:rPr>
        <w:t xml:space="preserve"> </w:t>
      </w:r>
      <w:r w:rsidR="00F409A9">
        <w:rPr>
          <w:b/>
          <w:i/>
          <w:szCs w:val="20"/>
          <w:lang w:eastAsia="zh-CN"/>
        </w:rPr>
        <w:t>5</w:t>
      </w:r>
      <w:r w:rsidRPr="000E2E60">
        <w:rPr>
          <w:b/>
          <w:i/>
          <w:szCs w:val="20"/>
          <w:lang w:eastAsia="zh-CN"/>
        </w:rPr>
        <w:t xml:space="preserve">: A new DCI format </w:t>
      </w:r>
      <w:r w:rsidR="00994249">
        <w:rPr>
          <w:b/>
          <w:i/>
          <w:szCs w:val="20"/>
          <w:lang w:eastAsia="zh-CN"/>
        </w:rPr>
        <w:t>is</w:t>
      </w:r>
      <w:r w:rsidRPr="000E2E60">
        <w:rPr>
          <w:b/>
          <w:i/>
          <w:szCs w:val="20"/>
          <w:lang w:eastAsia="zh-CN"/>
        </w:rPr>
        <w:t xml:space="preserve"> defined for </w:t>
      </w:r>
      <w:r w:rsidR="00994249">
        <w:rPr>
          <w:b/>
          <w:i/>
          <w:szCs w:val="20"/>
          <w:lang w:eastAsia="zh-CN"/>
        </w:rPr>
        <w:t>NR sidelink mode 1 scheduling</w:t>
      </w:r>
      <w:r w:rsidRPr="000E2E60">
        <w:rPr>
          <w:b/>
          <w:i/>
          <w:szCs w:val="20"/>
          <w:lang w:eastAsia="zh-CN"/>
        </w:rPr>
        <w:t>.</w:t>
      </w:r>
    </w:p>
    <w:p w14:paraId="4B37C330" w14:textId="377DC353" w:rsidR="0031350A" w:rsidRPr="000E2E60" w:rsidRDefault="0031350A" w:rsidP="0031350A">
      <w:pPr>
        <w:rPr>
          <w:b/>
          <w:i/>
          <w:szCs w:val="20"/>
          <w:lang w:eastAsia="zh-CN"/>
        </w:rPr>
      </w:pPr>
      <w:r w:rsidRPr="000E2E60">
        <w:rPr>
          <w:b/>
          <w:i/>
          <w:szCs w:val="20"/>
          <w:lang w:eastAsia="zh-CN"/>
        </w:rPr>
        <w:t>Proposal</w:t>
      </w:r>
      <w:r w:rsidR="00A54EB3">
        <w:rPr>
          <w:b/>
          <w:i/>
          <w:szCs w:val="20"/>
          <w:lang w:eastAsia="zh-CN"/>
        </w:rPr>
        <w:t xml:space="preserve"> </w:t>
      </w:r>
      <w:r w:rsidR="00F409A9">
        <w:rPr>
          <w:b/>
          <w:i/>
          <w:szCs w:val="20"/>
          <w:lang w:eastAsia="zh-CN"/>
        </w:rPr>
        <w:t>6</w:t>
      </w:r>
      <w:r w:rsidRPr="000E2E60">
        <w:rPr>
          <w:b/>
          <w:i/>
          <w:szCs w:val="20"/>
          <w:lang w:eastAsia="zh-CN"/>
        </w:rPr>
        <w:t xml:space="preserve">: </w:t>
      </w:r>
      <w:r w:rsidR="0013105D">
        <w:rPr>
          <w:b/>
          <w:i/>
          <w:szCs w:val="20"/>
          <w:lang w:eastAsia="zh-CN"/>
        </w:rPr>
        <w:t>D</w:t>
      </w:r>
      <w:r w:rsidRPr="000E2E60">
        <w:rPr>
          <w:b/>
          <w:i/>
          <w:szCs w:val="20"/>
          <w:lang w:eastAsia="zh-CN"/>
        </w:rPr>
        <w:t xml:space="preserve">ifferent RNTIs </w:t>
      </w:r>
      <w:r w:rsidR="00994249">
        <w:rPr>
          <w:b/>
          <w:i/>
          <w:szCs w:val="20"/>
          <w:lang w:eastAsia="zh-CN"/>
        </w:rPr>
        <w:t>are</w:t>
      </w:r>
      <w:r w:rsidRPr="000E2E60">
        <w:rPr>
          <w:b/>
          <w:i/>
          <w:szCs w:val="20"/>
          <w:lang w:eastAsia="zh-CN"/>
        </w:rPr>
        <w:t xml:space="preserve"> used to distinguish the DCI formats for dynamic grant and type2 configured grant from each other</w:t>
      </w:r>
      <w:r w:rsidR="00CD4D05">
        <w:rPr>
          <w:b/>
          <w:i/>
          <w:szCs w:val="20"/>
          <w:lang w:eastAsia="zh-CN"/>
        </w:rPr>
        <w:t>.</w:t>
      </w:r>
    </w:p>
    <w:p w14:paraId="38AE2B6D" w14:textId="73CEE043" w:rsidR="00A95447" w:rsidRDefault="00A95447" w:rsidP="00A95447">
      <w:pPr>
        <w:pStyle w:val="3"/>
        <w:numPr>
          <w:ilvl w:val="2"/>
          <w:numId w:val="1"/>
        </w:numPr>
        <w:spacing w:before="240" w:after="240" w:line="240" w:lineRule="auto"/>
        <w:rPr>
          <w:sz w:val="22"/>
          <w:szCs w:val="22"/>
          <w:lang w:eastAsia="zh-CN"/>
        </w:rPr>
      </w:pPr>
      <w:r>
        <w:rPr>
          <w:sz w:val="22"/>
          <w:szCs w:val="22"/>
          <w:lang w:eastAsia="zh-CN"/>
        </w:rPr>
        <w:t>DCI contents</w:t>
      </w:r>
    </w:p>
    <w:p w14:paraId="659F55C5" w14:textId="5C18D939" w:rsidR="005F717B" w:rsidRDefault="003164AD" w:rsidP="003164AD">
      <w:pPr>
        <w:rPr>
          <w:szCs w:val="20"/>
          <w:lang w:eastAsia="zh-CN"/>
        </w:rPr>
      </w:pPr>
      <w:r w:rsidRPr="000E2E60">
        <w:rPr>
          <w:szCs w:val="20"/>
          <w:lang w:eastAsia="zh-CN"/>
        </w:rPr>
        <w:t>The new DCI format is used for the scheduling of PSCCH</w:t>
      </w:r>
      <w:r w:rsidR="00A95447">
        <w:rPr>
          <w:szCs w:val="20"/>
          <w:lang w:eastAsia="zh-CN"/>
        </w:rPr>
        <w:t xml:space="preserve"> in mode 1</w:t>
      </w:r>
      <w:r w:rsidRPr="000E2E60">
        <w:rPr>
          <w:szCs w:val="20"/>
          <w:lang w:eastAsia="zh-CN"/>
        </w:rPr>
        <w:t xml:space="preserve">, and also contains several SCI fields used for the scheduling of PSSCH. </w:t>
      </w:r>
    </w:p>
    <w:p w14:paraId="368F8F38" w14:textId="4052483B" w:rsidR="003164AD" w:rsidRDefault="003164AD" w:rsidP="003164AD">
      <w:pPr>
        <w:rPr>
          <w:szCs w:val="20"/>
          <w:lang w:eastAsia="zh-CN"/>
        </w:rPr>
      </w:pPr>
      <w:r w:rsidRPr="000E2E60">
        <w:rPr>
          <w:szCs w:val="20"/>
          <w:lang w:eastAsia="zh-CN"/>
        </w:rPr>
        <w:lastRenderedPageBreak/>
        <w:t xml:space="preserve">The following candidate bit fields in DCI </w:t>
      </w:r>
      <w:r w:rsidR="005F717B">
        <w:rPr>
          <w:szCs w:val="20"/>
          <w:lang w:eastAsia="zh-CN"/>
        </w:rPr>
        <w:t xml:space="preserve">format </w:t>
      </w:r>
      <w:r w:rsidRPr="000E2E60">
        <w:rPr>
          <w:szCs w:val="20"/>
          <w:lang w:eastAsia="zh-CN"/>
        </w:rPr>
        <w:t>for mode 1 scheduling are considered for the purpose of further discussion.</w:t>
      </w:r>
      <w:r w:rsidR="005F717B">
        <w:rPr>
          <w:szCs w:val="20"/>
          <w:lang w:eastAsia="zh-CN"/>
        </w:rPr>
        <w:t xml:space="preserve"> </w:t>
      </w:r>
    </w:p>
    <w:p w14:paraId="16702139" w14:textId="77777777" w:rsidR="00BC7991" w:rsidRPr="000E2E60" w:rsidRDefault="00BC7991" w:rsidP="003164AD">
      <w:pPr>
        <w:rPr>
          <w:szCs w:val="20"/>
          <w:lang w:eastAsia="zh-CN"/>
        </w:rPr>
      </w:pPr>
    </w:p>
    <w:p w14:paraId="3C761ADB" w14:textId="77777777" w:rsidR="003164AD" w:rsidRPr="00C25B97" w:rsidRDefault="003164AD" w:rsidP="003164AD">
      <w:pPr>
        <w:jc w:val="center"/>
        <w:rPr>
          <w:sz w:val="20"/>
        </w:rPr>
      </w:pPr>
      <w:r w:rsidRPr="00C25B97">
        <w:rPr>
          <w:b/>
          <w:sz w:val="20"/>
        </w:rPr>
        <w:t>Table 1.</w:t>
      </w:r>
      <w:r w:rsidRPr="00C25B97">
        <w:rPr>
          <w:sz w:val="20"/>
        </w:rPr>
        <w:t xml:space="preserve"> DCI contents for mode 1 scheduling</w:t>
      </w:r>
    </w:p>
    <w:tbl>
      <w:tblPr>
        <w:tblW w:w="9320" w:type="dxa"/>
        <w:jc w:val="center"/>
        <w:tblCellMar>
          <w:left w:w="99" w:type="dxa"/>
          <w:right w:w="99" w:type="dxa"/>
        </w:tblCellMar>
        <w:tblLook w:val="04A0" w:firstRow="1" w:lastRow="0" w:firstColumn="1" w:lastColumn="0" w:noHBand="0" w:noVBand="1"/>
      </w:tblPr>
      <w:tblGrid>
        <w:gridCol w:w="3857"/>
        <w:gridCol w:w="3651"/>
        <w:gridCol w:w="1812"/>
      </w:tblGrid>
      <w:tr w:rsidR="00DE0B93" w:rsidRPr="004339D6" w14:paraId="78C1AB1B" w14:textId="02106F93" w:rsidTr="00C25B97">
        <w:trPr>
          <w:trHeight w:val="479"/>
          <w:jc w:val="center"/>
        </w:trPr>
        <w:tc>
          <w:tcPr>
            <w:tcW w:w="38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0A9A5C" w14:textId="77777777" w:rsidR="00DE0B93" w:rsidRPr="004339D6" w:rsidRDefault="00DE0B93" w:rsidP="004339D6">
            <w:pPr>
              <w:spacing w:after="0"/>
              <w:jc w:val="center"/>
              <w:rPr>
                <w:rFonts w:eastAsia="Malgun Gothic"/>
                <w:color w:val="000000"/>
                <w:sz w:val="20"/>
                <w:lang w:eastAsia="ko-KR"/>
              </w:rPr>
            </w:pPr>
            <w:r w:rsidRPr="004339D6">
              <w:rPr>
                <w:rFonts w:eastAsia="Malgun Gothic"/>
                <w:color w:val="000000"/>
                <w:sz w:val="20"/>
                <w:lang w:eastAsia="ko-KR"/>
              </w:rPr>
              <w:t>Bit field</w:t>
            </w:r>
          </w:p>
        </w:tc>
        <w:tc>
          <w:tcPr>
            <w:tcW w:w="5463"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B94FDFE" w14:textId="7780B4D6" w:rsidR="00DE0B93" w:rsidRPr="004339D6" w:rsidRDefault="00DE0B93" w:rsidP="004339D6">
            <w:pPr>
              <w:spacing w:after="0"/>
              <w:jc w:val="center"/>
              <w:rPr>
                <w:rFonts w:eastAsia="Malgun Gothic"/>
                <w:color w:val="000000"/>
                <w:sz w:val="20"/>
                <w:lang w:eastAsia="ko-KR"/>
              </w:rPr>
            </w:pPr>
            <w:r w:rsidRPr="004339D6">
              <w:rPr>
                <w:rFonts w:eastAsia="Malgun Gothic"/>
                <w:color w:val="000000"/>
                <w:sz w:val="20"/>
                <w:lang w:eastAsia="ko-KR"/>
              </w:rPr>
              <w:t>Note</w:t>
            </w:r>
          </w:p>
        </w:tc>
      </w:tr>
      <w:tr w:rsidR="00DE0B93" w:rsidRPr="004339D6" w14:paraId="1C12DB3C" w14:textId="2DE0DDD5"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569757CE"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Carrier indicator</w:t>
            </w:r>
          </w:p>
        </w:tc>
        <w:tc>
          <w:tcPr>
            <w:tcW w:w="3651" w:type="dxa"/>
            <w:tcBorders>
              <w:top w:val="nil"/>
              <w:left w:val="nil"/>
              <w:bottom w:val="single" w:sz="4" w:space="0" w:color="auto"/>
              <w:right w:val="single" w:sz="4" w:space="0" w:color="auto"/>
            </w:tcBorders>
            <w:shd w:val="clear" w:color="auto" w:fill="FFFFFF" w:themeFill="background1"/>
            <w:vAlign w:val="center"/>
          </w:tcPr>
          <w:p w14:paraId="07106C2E" w14:textId="1DBCBD0C" w:rsidR="00DE0B93" w:rsidRPr="008D4AF5" w:rsidRDefault="00A95447" w:rsidP="004339D6">
            <w:pPr>
              <w:spacing w:after="0"/>
              <w:jc w:val="left"/>
              <w:rPr>
                <w:color w:val="000000"/>
                <w:sz w:val="20"/>
                <w:lang w:eastAsia="zh-CN"/>
              </w:rPr>
            </w:pPr>
            <w:r>
              <w:rPr>
                <w:color w:val="000000"/>
                <w:sz w:val="20"/>
                <w:lang w:eastAsia="zh-CN"/>
              </w:rPr>
              <w:t>r</w:t>
            </w:r>
            <w:r>
              <w:rPr>
                <w:rFonts w:hint="eastAsia"/>
                <w:color w:val="000000"/>
                <w:sz w:val="20"/>
                <w:lang w:eastAsia="zh-CN"/>
              </w:rPr>
              <w:t>e</w:t>
            </w:r>
            <w:r>
              <w:rPr>
                <w:color w:val="000000"/>
                <w:sz w:val="20"/>
                <w:lang w:eastAsia="zh-CN"/>
              </w:rPr>
              <w:t>served for forward compatibility</w:t>
            </w:r>
          </w:p>
        </w:tc>
        <w:tc>
          <w:tcPr>
            <w:tcW w:w="1812" w:type="dxa"/>
            <w:tcBorders>
              <w:top w:val="nil"/>
              <w:left w:val="nil"/>
              <w:bottom w:val="single" w:sz="4" w:space="0" w:color="auto"/>
              <w:right w:val="single" w:sz="4" w:space="0" w:color="auto"/>
            </w:tcBorders>
            <w:shd w:val="clear" w:color="auto" w:fill="FFFFFF" w:themeFill="background1"/>
          </w:tcPr>
          <w:p w14:paraId="26AAF5B8" w14:textId="77777777" w:rsidR="00DE0B93" w:rsidRPr="004339D6" w:rsidRDefault="00DE0B93" w:rsidP="004339D6">
            <w:pPr>
              <w:spacing w:after="0"/>
              <w:jc w:val="left"/>
              <w:rPr>
                <w:rFonts w:eastAsia="Malgun Gothic"/>
                <w:color w:val="000000"/>
                <w:sz w:val="20"/>
                <w:lang w:eastAsia="ko-KR"/>
              </w:rPr>
            </w:pPr>
          </w:p>
        </w:tc>
      </w:tr>
      <w:tr w:rsidR="00DE0B93" w:rsidRPr="004339D6" w14:paraId="030367D1" w14:textId="07A1564F"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64A22F52" w14:textId="4D48AFA8" w:rsidR="00DE0B93" w:rsidRPr="004339D6" w:rsidRDefault="00DE0B93" w:rsidP="004339D6">
            <w:pPr>
              <w:spacing w:after="0"/>
              <w:jc w:val="left"/>
              <w:rPr>
                <w:rFonts w:eastAsia="Malgun Gothic"/>
                <w:color w:val="000000"/>
                <w:sz w:val="20"/>
                <w:lang w:eastAsia="ko-KR"/>
              </w:rPr>
            </w:pPr>
            <w:r>
              <w:rPr>
                <w:rFonts w:eastAsia="Malgun Gothic"/>
                <w:color w:val="000000"/>
                <w:sz w:val="20"/>
                <w:lang w:eastAsia="ko-KR"/>
              </w:rPr>
              <w:t>D</w:t>
            </w:r>
            <w:r w:rsidRPr="0065714F">
              <w:rPr>
                <w:rFonts w:eastAsia="Malgun Gothic"/>
                <w:color w:val="000000"/>
                <w:sz w:val="20"/>
                <w:lang w:eastAsia="ko-KR"/>
              </w:rPr>
              <w:t>estination index</w:t>
            </w:r>
          </w:p>
        </w:tc>
        <w:tc>
          <w:tcPr>
            <w:tcW w:w="3651" w:type="dxa"/>
            <w:tcBorders>
              <w:top w:val="nil"/>
              <w:left w:val="nil"/>
              <w:bottom w:val="single" w:sz="4" w:space="0" w:color="auto"/>
              <w:right w:val="single" w:sz="4" w:space="0" w:color="auto"/>
            </w:tcBorders>
            <w:shd w:val="clear" w:color="auto" w:fill="FFFFFF" w:themeFill="background1"/>
            <w:vAlign w:val="center"/>
          </w:tcPr>
          <w:p w14:paraId="3CFE4E02"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need to discuss</w:t>
            </w:r>
          </w:p>
        </w:tc>
        <w:tc>
          <w:tcPr>
            <w:tcW w:w="1812" w:type="dxa"/>
            <w:tcBorders>
              <w:top w:val="nil"/>
              <w:left w:val="nil"/>
              <w:bottom w:val="single" w:sz="4" w:space="0" w:color="auto"/>
              <w:right w:val="single" w:sz="4" w:space="0" w:color="auto"/>
            </w:tcBorders>
            <w:shd w:val="clear" w:color="auto" w:fill="FFFFFF" w:themeFill="background1"/>
          </w:tcPr>
          <w:p w14:paraId="5378CC98" w14:textId="77777777" w:rsidR="00DE0B93" w:rsidRPr="004339D6" w:rsidRDefault="00DE0B93" w:rsidP="004339D6">
            <w:pPr>
              <w:spacing w:after="0"/>
              <w:jc w:val="left"/>
              <w:rPr>
                <w:rFonts w:eastAsia="Malgun Gothic"/>
                <w:color w:val="000000"/>
                <w:sz w:val="20"/>
                <w:lang w:eastAsia="ko-KR"/>
              </w:rPr>
            </w:pPr>
          </w:p>
        </w:tc>
      </w:tr>
      <w:tr w:rsidR="00DE0B93" w:rsidRPr="004339D6" w14:paraId="4754C729" w14:textId="5C4DD063"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3986D403" w14:textId="77777777" w:rsidR="00DE0B93" w:rsidRPr="004339D6" w:rsidDel="007365D2" w:rsidRDefault="00DE0B93" w:rsidP="004339D6">
            <w:pPr>
              <w:spacing w:after="0"/>
              <w:jc w:val="left"/>
              <w:rPr>
                <w:rFonts w:eastAsia="Malgun Gothic"/>
                <w:color w:val="000000"/>
                <w:sz w:val="20"/>
                <w:lang w:eastAsia="ko-KR"/>
              </w:rPr>
            </w:pPr>
            <w:r w:rsidRPr="0027436A">
              <w:rPr>
                <w:rFonts w:eastAsia="Malgun Gothic" w:hint="eastAsia"/>
                <w:color w:val="000000"/>
                <w:sz w:val="20"/>
                <w:lang w:eastAsia="ko-KR"/>
              </w:rPr>
              <w:t>Lowest index of the subchannel</w:t>
            </w:r>
            <w:r w:rsidRPr="0027436A">
              <w:rPr>
                <w:rFonts w:eastAsia="Malgun Gothic"/>
                <w:color w:val="000000"/>
                <w:sz w:val="20"/>
                <w:lang w:eastAsia="ko-KR"/>
              </w:rPr>
              <w:t xml:space="preserve"> allocation to the initial transmission for PSCCH</w:t>
            </w:r>
          </w:p>
        </w:tc>
        <w:tc>
          <w:tcPr>
            <w:tcW w:w="3651" w:type="dxa"/>
            <w:tcBorders>
              <w:top w:val="nil"/>
              <w:left w:val="nil"/>
              <w:bottom w:val="single" w:sz="4" w:space="0" w:color="auto"/>
              <w:right w:val="single" w:sz="4" w:space="0" w:color="auto"/>
            </w:tcBorders>
            <w:shd w:val="clear" w:color="auto" w:fill="FFFFFF" w:themeFill="background1"/>
            <w:vAlign w:val="center"/>
          </w:tcPr>
          <w:p w14:paraId="04804146" w14:textId="5F1B05D8" w:rsidR="00DE0B93" w:rsidRPr="004339D6" w:rsidRDefault="00DE0B93" w:rsidP="00C25B97">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304058C2" w14:textId="77777777" w:rsidR="00DE0B93" w:rsidRPr="0027436A" w:rsidRDefault="00DE0B93" w:rsidP="004339D6">
            <w:pPr>
              <w:spacing w:after="0"/>
              <w:jc w:val="left"/>
              <w:rPr>
                <w:rFonts w:eastAsia="Malgun Gothic"/>
                <w:color w:val="000000"/>
                <w:sz w:val="20"/>
                <w:lang w:eastAsia="ko-KR"/>
              </w:rPr>
            </w:pPr>
          </w:p>
        </w:tc>
      </w:tr>
      <w:tr w:rsidR="00DE0B93" w:rsidRPr="004339D6" w14:paraId="17DD09E6" w14:textId="2F99C872"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56C545DF" w14:textId="77777777" w:rsidR="00DE0B93" w:rsidRPr="0027436A" w:rsidRDefault="00DE0B93" w:rsidP="004339D6">
            <w:pPr>
              <w:spacing w:after="0"/>
              <w:jc w:val="left"/>
              <w:rPr>
                <w:rFonts w:eastAsia="Malgun Gothic"/>
                <w:color w:val="000000"/>
                <w:sz w:val="20"/>
                <w:lang w:eastAsia="ko-KR"/>
              </w:rPr>
            </w:pPr>
            <w:r w:rsidRPr="002A7754">
              <w:rPr>
                <w:rFonts w:eastAsia="Malgun Gothic"/>
                <w:color w:val="000000"/>
                <w:sz w:val="20"/>
                <w:lang w:eastAsia="ko-KR"/>
              </w:rPr>
              <w:t>Time gap between DCI and PSCCH/PSSCH</w:t>
            </w:r>
          </w:p>
        </w:tc>
        <w:tc>
          <w:tcPr>
            <w:tcW w:w="3651" w:type="dxa"/>
            <w:tcBorders>
              <w:top w:val="nil"/>
              <w:left w:val="nil"/>
              <w:bottom w:val="single" w:sz="4" w:space="0" w:color="auto"/>
              <w:right w:val="single" w:sz="4" w:space="0" w:color="auto"/>
            </w:tcBorders>
            <w:shd w:val="clear" w:color="auto" w:fill="FFFFFF" w:themeFill="background1"/>
            <w:vAlign w:val="center"/>
          </w:tcPr>
          <w:p w14:paraId="69164EE1" w14:textId="77777777" w:rsidR="00DE0B93" w:rsidRPr="0027436A" w:rsidRDefault="00DE0B93" w:rsidP="004339D6">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39AB7935" w14:textId="77777777" w:rsidR="00DE0B93" w:rsidRPr="0027436A" w:rsidRDefault="00DE0B93" w:rsidP="004339D6">
            <w:pPr>
              <w:spacing w:after="0"/>
              <w:jc w:val="left"/>
              <w:rPr>
                <w:rFonts w:eastAsia="Malgun Gothic"/>
                <w:color w:val="000000"/>
                <w:sz w:val="20"/>
                <w:lang w:eastAsia="ko-KR"/>
              </w:rPr>
            </w:pPr>
          </w:p>
        </w:tc>
      </w:tr>
      <w:tr w:rsidR="00DE0B93" w:rsidRPr="004339D6" w14:paraId="5426518E" w14:textId="0255BE26"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64A219CF" w14:textId="2C78D14F" w:rsidR="00DE0B93" w:rsidRPr="002A7754" w:rsidRDefault="00DE0B93" w:rsidP="004339D6">
            <w:pPr>
              <w:spacing w:after="0"/>
              <w:jc w:val="left"/>
              <w:rPr>
                <w:rFonts w:eastAsia="Malgun Gothic"/>
                <w:color w:val="000000"/>
                <w:sz w:val="20"/>
                <w:lang w:eastAsia="ko-KR"/>
              </w:rPr>
            </w:pPr>
            <w:r>
              <w:rPr>
                <w:rFonts w:eastAsia="Malgun Gothic"/>
                <w:color w:val="000000"/>
                <w:sz w:val="20"/>
                <w:lang w:eastAsia="ko-KR"/>
              </w:rPr>
              <w:t xml:space="preserve">Time gap between DCI and PUCCH </w:t>
            </w:r>
            <w:r w:rsidR="00C25B97" w:rsidRPr="00C25B97">
              <w:rPr>
                <w:rFonts w:eastAsia="Malgun Gothic"/>
                <w:color w:val="000000"/>
                <w:sz w:val="20"/>
                <w:lang w:eastAsia="ko-KR"/>
              </w:rPr>
              <w:t xml:space="preserve">carrying sidelink ACK/NACK </w:t>
            </w:r>
            <w:bookmarkStart w:id="11" w:name="OLE_LINK18"/>
            <w:r w:rsidR="00C25B97" w:rsidRPr="00C25B97">
              <w:rPr>
                <w:rFonts w:eastAsia="Malgun Gothic"/>
                <w:color w:val="000000"/>
                <w:sz w:val="20"/>
                <w:lang w:eastAsia="ko-KR"/>
              </w:rPr>
              <w:t>from Tx UE to gNB</w:t>
            </w:r>
            <w:bookmarkEnd w:id="11"/>
          </w:p>
        </w:tc>
        <w:tc>
          <w:tcPr>
            <w:tcW w:w="3651" w:type="dxa"/>
            <w:tcBorders>
              <w:top w:val="nil"/>
              <w:left w:val="nil"/>
              <w:bottom w:val="single" w:sz="4" w:space="0" w:color="auto"/>
              <w:right w:val="single" w:sz="4" w:space="0" w:color="auto"/>
            </w:tcBorders>
            <w:shd w:val="clear" w:color="auto" w:fill="FFFFFF" w:themeFill="background1"/>
            <w:vAlign w:val="center"/>
          </w:tcPr>
          <w:p w14:paraId="39C4F636" w14:textId="77777777" w:rsidR="00DE0B93" w:rsidRPr="0027436A" w:rsidRDefault="00DE0B93" w:rsidP="004339D6">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2E6C6DC1" w14:textId="77777777" w:rsidR="00DE0B93" w:rsidRPr="0027436A" w:rsidRDefault="00DE0B93" w:rsidP="004339D6">
            <w:pPr>
              <w:spacing w:after="0"/>
              <w:jc w:val="left"/>
              <w:rPr>
                <w:rFonts w:eastAsia="Malgun Gothic"/>
                <w:color w:val="000000"/>
                <w:sz w:val="20"/>
                <w:lang w:eastAsia="ko-KR"/>
              </w:rPr>
            </w:pPr>
          </w:p>
        </w:tc>
      </w:tr>
      <w:tr w:rsidR="00C25B97" w:rsidRPr="004339D6" w14:paraId="56A6A09F" w14:textId="77777777" w:rsidTr="00DE0B93">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3E0EB16C" w14:textId="57E5EBD0" w:rsidR="00C25B97" w:rsidRDefault="00C25B97" w:rsidP="004339D6">
            <w:pPr>
              <w:spacing w:after="0"/>
              <w:jc w:val="left"/>
              <w:rPr>
                <w:rFonts w:eastAsia="Malgun Gothic"/>
                <w:color w:val="000000"/>
                <w:sz w:val="20"/>
                <w:lang w:eastAsia="ko-KR"/>
              </w:rPr>
            </w:pPr>
            <w:r w:rsidRPr="00C25B97">
              <w:rPr>
                <w:rFonts w:eastAsia="Malgun Gothic"/>
                <w:color w:val="000000"/>
                <w:sz w:val="20"/>
                <w:lang w:eastAsia="ko-KR"/>
              </w:rPr>
              <w:t xml:space="preserve">PUCCH resource </w:t>
            </w:r>
            <w:r>
              <w:rPr>
                <w:rFonts w:eastAsia="Malgun Gothic"/>
                <w:color w:val="000000"/>
                <w:sz w:val="20"/>
                <w:lang w:eastAsia="ko-KR"/>
              </w:rPr>
              <w:t xml:space="preserve">indicator </w:t>
            </w:r>
            <w:r w:rsidRPr="00C25B97">
              <w:rPr>
                <w:rFonts w:eastAsia="Malgun Gothic"/>
                <w:color w:val="000000"/>
                <w:sz w:val="20"/>
                <w:lang w:eastAsia="ko-KR"/>
              </w:rPr>
              <w:t>carrying sidelink ACK/NACK from Tx UE to gNB</w:t>
            </w:r>
          </w:p>
        </w:tc>
        <w:tc>
          <w:tcPr>
            <w:tcW w:w="3651" w:type="dxa"/>
            <w:tcBorders>
              <w:top w:val="nil"/>
              <w:left w:val="nil"/>
              <w:bottom w:val="single" w:sz="4" w:space="0" w:color="auto"/>
              <w:right w:val="single" w:sz="4" w:space="0" w:color="auto"/>
            </w:tcBorders>
            <w:shd w:val="clear" w:color="auto" w:fill="FFFFFF" w:themeFill="background1"/>
            <w:vAlign w:val="center"/>
          </w:tcPr>
          <w:p w14:paraId="54B95D0A" w14:textId="77777777" w:rsidR="00C25B97" w:rsidRPr="0027436A" w:rsidRDefault="00C25B97" w:rsidP="004339D6">
            <w:pPr>
              <w:spacing w:after="0"/>
              <w:jc w:val="left"/>
              <w:rPr>
                <w:rFonts w:eastAsia="Malgun Gothic"/>
                <w:color w:val="000000"/>
                <w:sz w:val="20"/>
                <w:lang w:eastAsia="ko-KR"/>
              </w:rPr>
            </w:pPr>
          </w:p>
        </w:tc>
        <w:tc>
          <w:tcPr>
            <w:tcW w:w="1812" w:type="dxa"/>
            <w:tcBorders>
              <w:top w:val="nil"/>
              <w:left w:val="nil"/>
              <w:bottom w:val="single" w:sz="4" w:space="0" w:color="auto"/>
              <w:right w:val="single" w:sz="4" w:space="0" w:color="auto"/>
            </w:tcBorders>
            <w:shd w:val="clear" w:color="auto" w:fill="FFFFFF" w:themeFill="background1"/>
          </w:tcPr>
          <w:p w14:paraId="66333C8B" w14:textId="77777777" w:rsidR="00C25B97" w:rsidRPr="0027436A" w:rsidRDefault="00C25B97" w:rsidP="004339D6">
            <w:pPr>
              <w:spacing w:after="0"/>
              <w:jc w:val="left"/>
              <w:rPr>
                <w:rFonts w:eastAsia="Malgun Gothic"/>
                <w:color w:val="000000"/>
                <w:sz w:val="20"/>
                <w:lang w:eastAsia="ko-KR"/>
              </w:rPr>
            </w:pPr>
          </w:p>
        </w:tc>
      </w:tr>
      <w:tr w:rsidR="00DE0B93" w:rsidRPr="004339D6" w14:paraId="0C2D6FCE" w14:textId="10BB5691"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7938FDFD" w14:textId="4626F951" w:rsidR="00DE0B93" w:rsidRPr="0065714F" w:rsidRDefault="00DE0B93" w:rsidP="004339D6">
            <w:pPr>
              <w:spacing w:after="0"/>
              <w:jc w:val="left"/>
              <w:rPr>
                <w:color w:val="000000"/>
                <w:sz w:val="20"/>
                <w:lang w:eastAsia="zh-CN"/>
              </w:rPr>
            </w:pPr>
            <w:r>
              <w:rPr>
                <w:rFonts w:hint="eastAsia"/>
                <w:color w:val="000000"/>
                <w:sz w:val="20"/>
                <w:lang w:eastAsia="zh-CN"/>
              </w:rPr>
              <w:t>DAI</w:t>
            </w:r>
          </w:p>
        </w:tc>
        <w:tc>
          <w:tcPr>
            <w:tcW w:w="3651" w:type="dxa"/>
            <w:tcBorders>
              <w:top w:val="nil"/>
              <w:left w:val="nil"/>
              <w:bottom w:val="single" w:sz="4" w:space="0" w:color="auto"/>
              <w:right w:val="single" w:sz="4" w:space="0" w:color="auto"/>
            </w:tcBorders>
            <w:shd w:val="clear" w:color="auto" w:fill="FFFFFF" w:themeFill="background1"/>
            <w:vAlign w:val="center"/>
          </w:tcPr>
          <w:p w14:paraId="1A74C16F" w14:textId="254C37E2" w:rsidR="00DE0B93" w:rsidRPr="0065714F" w:rsidRDefault="00C25B97" w:rsidP="004339D6">
            <w:pPr>
              <w:spacing w:after="0"/>
              <w:jc w:val="left"/>
              <w:rPr>
                <w:color w:val="000000"/>
                <w:sz w:val="20"/>
                <w:lang w:eastAsia="zh-CN"/>
              </w:rPr>
            </w:pPr>
            <w:r>
              <w:rPr>
                <w:color w:val="000000"/>
                <w:sz w:val="20"/>
                <w:lang w:eastAsia="zh-CN"/>
              </w:rPr>
              <w:t>n</w:t>
            </w:r>
            <w:r>
              <w:rPr>
                <w:rFonts w:hint="eastAsia"/>
                <w:color w:val="000000"/>
                <w:sz w:val="20"/>
                <w:lang w:eastAsia="zh-CN"/>
              </w:rPr>
              <w:t xml:space="preserve">eed </w:t>
            </w:r>
            <w:r w:rsidR="00DE0B93">
              <w:rPr>
                <w:color w:val="000000"/>
                <w:sz w:val="20"/>
                <w:lang w:eastAsia="zh-CN"/>
              </w:rPr>
              <w:t>to discuss</w:t>
            </w:r>
          </w:p>
        </w:tc>
        <w:tc>
          <w:tcPr>
            <w:tcW w:w="1812" w:type="dxa"/>
            <w:tcBorders>
              <w:top w:val="nil"/>
              <w:left w:val="nil"/>
              <w:bottom w:val="single" w:sz="4" w:space="0" w:color="auto"/>
              <w:right w:val="single" w:sz="4" w:space="0" w:color="auto"/>
            </w:tcBorders>
            <w:shd w:val="clear" w:color="auto" w:fill="FFFFFF" w:themeFill="background1"/>
          </w:tcPr>
          <w:p w14:paraId="7DF4ADCC" w14:textId="77777777" w:rsidR="00DE0B93" w:rsidRDefault="00DE0B93" w:rsidP="004339D6">
            <w:pPr>
              <w:spacing w:after="0"/>
              <w:jc w:val="left"/>
              <w:rPr>
                <w:color w:val="000000"/>
                <w:sz w:val="20"/>
                <w:lang w:eastAsia="zh-CN"/>
              </w:rPr>
            </w:pPr>
          </w:p>
        </w:tc>
      </w:tr>
      <w:tr w:rsidR="00DE0B93" w:rsidRPr="004339D6" w14:paraId="751B3986" w14:textId="2EBC62FF"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1EA41601" w14:textId="4EDB2236" w:rsidR="00DE0B93" w:rsidRPr="004339D6" w:rsidRDefault="00DE0B93">
            <w:pPr>
              <w:spacing w:after="0"/>
              <w:jc w:val="left"/>
              <w:rPr>
                <w:rFonts w:eastAsia="Malgun Gothic"/>
                <w:color w:val="000000"/>
                <w:sz w:val="20"/>
                <w:lang w:eastAsia="ko-KR"/>
              </w:rPr>
            </w:pPr>
            <w:r>
              <w:rPr>
                <w:rFonts w:eastAsia="Malgun Gothic"/>
                <w:color w:val="000000"/>
                <w:sz w:val="20"/>
                <w:lang w:eastAsia="ko-KR"/>
              </w:rPr>
              <w:t>Maximum n</w:t>
            </w:r>
            <w:r w:rsidRPr="004339D6">
              <w:rPr>
                <w:rFonts w:eastAsia="Malgun Gothic"/>
                <w:color w:val="000000"/>
                <w:sz w:val="20"/>
                <w:lang w:eastAsia="ko-KR"/>
              </w:rPr>
              <w:t>umber of retransmissions</w:t>
            </w:r>
          </w:p>
        </w:tc>
        <w:tc>
          <w:tcPr>
            <w:tcW w:w="3651" w:type="dxa"/>
            <w:tcBorders>
              <w:top w:val="nil"/>
              <w:left w:val="nil"/>
              <w:bottom w:val="single" w:sz="4" w:space="0" w:color="auto"/>
              <w:right w:val="single" w:sz="4" w:space="0" w:color="auto"/>
            </w:tcBorders>
            <w:shd w:val="clear" w:color="auto" w:fill="FFFFFF" w:themeFill="background1"/>
            <w:vAlign w:val="center"/>
          </w:tcPr>
          <w:p w14:paraId="17ECDE5C" w14:textId="2421614F" w:rsidR="00DE0B93" w:rsidRPr="004339D6" w:rsidRDefault="00BC7991" w:rsidP="004339D6">
            <w:pPr>
              <w:spacing w:after="0"/>
              <w:jc w:val="left"/>
              <w:rPr>
                <w:color w:val="000000"/>
                <w:sz w:val="20"/>
                <w:lang w:eastAsia="zh-CN"/>
              </w:rPr>
            </w:pPr>
            <w:r w:rsidRPr="00BC7991">
              <w:rPr>
                <w:color w:val="000000"/>
                <w:sz w:val="20"/>
                <w:lang w:eastAsia="zh-CN"/>
              </w:rPr>
              <w:t>need to discuss</w:t>
            </w:r>
          </w:p>
        </w:tc>
        <w:tc>
          <w:tcPr>
            <w:tcW w:w="1812" w:type="dxa"/>
            <w:vMerge w:val="restart"/>
            <w:tcBorders>
              <w:top w:val="nil"/>
              <w:left w:val="nil"/>
              <w:right w:val="single" w:sz="4" w:space="0" w:color="auto"/>
            </w:tcBorders>
            <w:shd w:val="clear" w:color="auto" w:fill="FFFFFF" w:themeFill="background1"/>
            <w:vAlign w:val="center"/>
          </w:tcPr>
          <w:p w14:paraId="0C2E9C18" w14:textId="0A21229C" w:rsidR="00DE0B93" w:rsidRPr="004339D6" w:rsidRDefault="00DE0B93" w:rsidP="00C25B97">
            <w:pPr>
              <w:spacing w:after="0"/>
              <w:rPr>
                <w:color w:val="000000"/>
                <w:sz w:val="20"/>
                <w:lang w:eastAsia="zh-CN"/>
              </w:rPr>
            </w:pPr>
            <w:r>
              <w:rPr>
                <w:color w:val="000000"/>
                <w:sz w:val="20"/>
                <w:lang w:eastAsia="zh-CN"/>
              </w:rPr>
              <w:t xml:space="preserve">Also included in </w:t>
            </w:r>
            <w:r>
              <w:rPr>
                <w:rFonts w:hint="eastAsia"/>
                <w:color w:val="000000"/>
                <w:sz w:val="20"/>
                <w:lang w:eastAsia="zh-CN"/>
              </w:rPr>
              <w:t>SCI field</w:t>
            </w:r>
          </w:p>
        </w:tc>
      </w:tr>
      <w:tr w:rsidR="00DE0B93" w:rsidRPr="004339D6" w14:paraId="5804680F" w14:textId="7326F4D2"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6F91AC70" w14:textId="7B8A157C" w:rsidR="00DE0B93" w:rsidRPr="004339D6" w:rsidRDefault="00C25B97" w:rsidP="00C25B97">
            <w:pPr>
              <w:spacing w:after="0"/>
              <w:jc w:val="left"/>
              <w:rPr>
                <w:rFonts w:eastAsia="Malgun Gothic"/>
                <w:color w:val="000000"/>
                <w:sz w:val="20"/>
                <w:lang w:eastAsia="ko-KR"/>
              </w:rPr>
            </w:pPr>
            <w:r w:rsidRPr="004339D6">
              <w:rPr>
                <w:rFonts w:eastAsia="Malgun Gothic"/>
                <w:color w:val="000000"/>
                <w:sz w:val="20"/>
                <w:lang w:eastAsia="ko-KR"/>
              </w:rPr>
              <w:t>Time</w:t>
            </w:r>
            <w:r>
              <w:rPr>
                <w:rFonts w:hint="eastAsia"/>
                <w:color w:val="000000"/>
                <w:sz w:val="20"/>
                <w:lang w:eastAsia="zh-CN"/>
              </w:rPr>
              <w:t>/</w:t>
            </w:r>
            <w:r>
              <w:rPr>
                <w:rFonts w:eastAsia="Malgun Gothic"/>
                <w:color w:val="000000"/>
                <w:sz w:val="20"/>
                <w:lang w:eastAsia="ko-KR"/>
              </w:rPr>
              <w:t>f</w:t>
            </w:r>
            <w:r w:rsidR="00DE0B93" w:rsidRPr="004339D6">
              <w:rPr>
                <w:rFonts w:eastAsia="Malgun Gothic"/>
                <w:color w:val="000000"/>
                <w:sz w:val="20"/>
                <w:lang w:eastAsia="ko-KR"/>
              </w:rPr>
              <w:t>requency</w:t>
            </w:r>
            <w:r>
              <w:rPr>
                <w:rFonts w:eastAsia="Malgun Gothic"/>
                <w:color w:val="000000"/>
                <w:sz w:val="20"/>
                <w:lang w:eastAsia="ko-KR"/>
              </w:rPr>
              <w:t xml:space="preserve"> </w:t>
            </w:r>
            <w:r w:rsidR="00DE0B93" w:rsidRPr="004339D6">
              <w:rPr>
                <w:rFonts w:eastAsia="Malgun Gothic"/>
                <w:color w:val="000000"/>
                <w:sz w:val="20"/>
                <w:lang w:eastAsia="ko-KR"/>
              </w:rPr>
              <w:t>resource allocation for scheduling PSSCH</w:t>
            </w:r>
          </w:p>
        </w:tc>
        <w:tc>
          <w:tcPr>
            <w:tcW w:w="3651" w:type="dxa"/>
            <w:tcBorders>
              <w:top w:val="nil"/>
              <w:left w:val="nil"/>
              <w:bottom w:val="single" w:sz="4" w:space="0" w:color="auto"/>
              <w:right w:val="single" w:sz="4" w:space="0" w:color="auto"/>
            </w:tcBorders>
            <w:shd w:val="clear" w:color="auto" w:fill="FFFFFF" w:themeFill="background1"/>
            <w:vAlign w:val="center"/>
          </w:tcPr>
          <w:p w14:paraId="42913754"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for initial transmission and retransmissions</w:t>
            </w:r>
          </w:p>
        </w:tc>
        <w:tc>
          <w:tcPr>
            <w:tcW w:w="1812" w:type="dxa"/>
            <w:vMerge/>
            <w:tcBorders>
              <w:left w:val="nil"/>
              <w:right w:val="single" w:sz="4" w:space="0" w:color="auto"/>
            </w:tcBorders>
            <w:shd w:val="clear" w:color="auto" w:fill="FFFFFF" w:themeFill="background1"/>
            <w:vAlign w:val="center"/>
          </w:tcPr>
          <w:p w14:paraId="388B0DA8" w14:textId="77777777" w:rsidR="00DE0B93" w:rsidRPr="004339D6" w:rsidRDefault="00DE0B93" w:rsidP="00C25B97">
            <w:pPr>
              <w:spacing w:after="0"/>
              <w:rPr>
                <w:rFonts w:eastAsia="Malgun Gothic"/>
                <w:color w:val="000000"/>
                <w:sz w:val="20"/>
                <w:lang w:eastAsia="ko-KR"/>
              </w:rPr>
            </w:pPr>
          </w:p>
        </w:tc>
      </w:tr>
      <w:tr w:rsidR="00DE0B93" w:rsidRPr="004339D6" w14:paraId="2B12918D" w14:textId="64419BCD"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7E316D55"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HARQ enable/disable</w:t>
            </w:r>
          </w:p>
        </w:tc>
        <w:tc>
          <w:tcPr>
            <w:tcW w:w="3651" w:type="dxa"/>
            <w:tcBorders>
              <w:top w:val="nil"/>
              <w:left w:val="nil"/>
              <w:bottom w:val="single" w:sz="4" w:space="0" w:color="auto"/>
              <w:right w:val="single" w:sz="4" w:space="0" w:color="auto"/>
            </w:tcBorders>
            <w:shd w:val="clear" w:color="auto" w:fill="FFFFFF" w:themeFill="background1"/>
            <w:vAlign w:val="center"/>
          </w:tcPr>
          <w:p w14:paraId="493C5841"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whether to support dynamic</w:t>
            </w:r>
            <w:r>
              <w:rPr>
                <w:rFonts w:eastAsia="Malgun Gothic"/>
                <w:color w:val="000000"/>
                <w:sz w:val="20"/>
                <w:lang w:eastAsia="ko-KR"/>
              </w:rPr>
              <w:t xml:space="preserve">ally disable SL HARQ feedback when </w:t>
            </w:r>
            <w:r w:rsidRPr="004339D6">
              <w:rPr>
                <w:rFonts w:eastAsia="Malgun Gothic"/>
                <w:color w:val="000000"/>
                <w:sz w:val="20"/>
                <w:lang w:eastAsia="ko-KR"/>
              </w:rPr>
              <w:t>(</w:t>
            </w:r>
            <w:r>
              <w:rPr>
                <w:rFonts w:eastAsia="Malgun Gothic"/>
                <w:color w:val="000000"/>
                <w:sz w:val="20"/>
                <w:lang w:eastAsia="ko-KR"/>
              </w:rPr>
              <w:t>p</w:t>
            </w:r>
            <w:r w:rsidRPr="004339D6">
              <w:rPr>
                <w:rFonts w:eastAsia="Malgun Gothic"/>
                <w:color w:val="000000"/>
                <w:sz w:val="20"/>
                <w:lang w:eastAsia="ko-KR"/>
              </w:rPr>
              <w:t>re-)configuration indicates SL HARQ feedback is enabled</w:t>
            </w:r>
            <w:r>
              <w:rPr>
                <w:rFonts w:eastAsia="Malgun Gothic"/>
                <w:color w:val="000000"/>
                <w:sz w:val="20"/>
                <w:lang w:eastAsia="ko-KR"/>
              </w:rPr>
              <w:t>.</w:t>
            </w:r>
          </w:p>
        </w:tc>
        <w:tc>
          <w:tcPr>
            <w:tcW w:w="1812" w:type="dxa"/>
            <w:vMerge/>
            <w:tcBorders>
              <w:left w:val="nil"/>
              <w:bottom w:val="single" w:sz="4" w:space="0" w:color="auto"/>
              <w:right w:val="single" w:sz="4" w:space="0" w:color="auto"/>
            </w:tcBorders>
            <w:shd w:val="clear" w:color="auto" w:fill="FFFFFF" w:themeFill="background1"/>
            <w:vAlign w:val="center"/>
          </w:tcPr>
          <w:p w14:paraId="440300B5" w14:textId="77777777" w:rsidR="00DE0B93" w:rsidRPr="004339D6" w:rsidRDefault="00DE0B93" w:rsidP="00C25B97">
            <w:pPr>
              <w:spacing w:after="0"/>
              <w:rPr>
                <w:rFonts w:eastAsia="Malgun Gothic"/>
                <w:color w:val="000000"/>
                <w:sz w:val="20"/>
                <w:lang w:eastAsia="ko-KR"/>
              </w:rPr>
            </w:pPr>
          </w:p>
        </w:tc>
      </w:tr>
      <w:tr w:rsidR="00DE0B93" w:rsidRPr="004339D6" w14:paraId="6164217F" w14:textId="423EF58C"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6F4D3130"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Grant index</w:t>
            </w:r>
          </w:p>
        </w:tc>
        <w:tc>
          <w:tcPr>
            <w:tcW w:w="3651" w:type="dxa"/>
            <w:tcBorders>
              <w:top w:val="nil"/>
              <w:left w:val="nil"/>
              <w:bottom w:val="single" w:sz="4" w:space="0" w:color="auto"/>
              <w:right w:val="single" w:sz="4" w:space="0" w:color="auto"/>
            </w:tcBorders>
            <w:shd w:val="clear" w:color="auto" w:fill="FFFFFF" w:themeFill="background1"/>
            <w:vAlign w:val="center"/>
          </w:tcPr>
          <w:p w14:paraId="7F650455"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multiple activated sidelink configured grants</w:t>
            </w:r>
          </w:p>
        </w:tc>
        <w:tc>
          <w:tcPr>
            <w:tcW w:w="1812" w:type="dxa"/>
            <w:vMerge w:val="restart"/>
            <w:tcBorders>
              <w:top w:val="nil"/>
              <w:left w:val="nil"/>
              <w:right w:val="single" w:sz="4" w:space="0" w:color="auto"/>
            </w:tcBorders>
            <w:shd w:val="clear" w:color="auto" w:fill="FFFFFF" w:themeFill="background1"/>
            <w:vAlign w:val="center"/>
          </w:tcPr>
          <w:p w14:paraId="045ED4E1" w14:textId="0B9230B1" w:rsidR="00DE0B93" w:rsidRPr="004339D6" w:rsidRDefault="00DE0B93" w:rsidP="00C25B97">
            <w:pPr>
              <w:spacing w:after="0"/>
              <w:rPr>
                <w:rFonts w:eastAsia="Malgun Gothic"/>
                <w:color w:val="000000"/>
                <w:sz w:val="20"/>
                <w:lang w:eastAsia="ko-KR"/>
              </w:rPr>
            </w:pPr>
            <w:r>
              <w:rPr>
                <w:rFonts w:eastAsia="Malgun Gothic"/>
                <w:color w:val="000000"/>
                <w:sz w:val="20"/>
                <w:lang w:eastAsia="ko-KR"/>
              </w:rPr>
              <w:t xml:space="preserve">Only for </w:t>
            </w:r>
            <w:r w:rsidRPr="004339D6">
              <w:rPr>
                <w:rFonts w:eastAsia="Malgun Gothic"/>
                <w:color w:val="000000"/>
                <w:sz w:val="20"/>
                <w:lang w:eastAsia="ko-KR"/>
              </w:rPr>
              <w:t>type-2 configured grant</w:t>
            </w:r>
          </w:p>
        </w:tc>
      </w:tr>
      <w:tr w:rsidR="00DE0B93" w:rsidRPr="004339D6" w14:paraId="389D274B" w14:textId="4519671F" w:rsidTr="00C25B97">
        <w:trPr>
          <w:trHeight w:val="283"/>
          <w:jc w:val="center"/>
        </w:trPr>
        <w:tc>
          <w:tcPr>
            <w:tcW w:w="3857" w:type="dxa"/>
            <w:tcBorders>
              <w:top w:val="nil"/>
              <w:left w:val="single" w:sz="4" w:space="0" w:color="auto"/>
              <w:bottom w:val="single" w:sz="4" w:space="0" w:color="auto"/>
              <w:right w:val="single" w:sz="4" w:space="0" w:color="auto"/>
            </w:tcBorders>
            <w:shd w:val="clear" w:color="auto" w:fill="FFFFFF" w:themeFill="background1"/>
            <w:vAlign w:val="center"/>
          </w:tcPr>
          <w:p w14:paraId="34336DFA" w14:textId="77777777" w:rsidR="00DE0B93" w:rsidRPr="004339D6" w:rsidRDefault="00DE0B93" w:rsidP="004339D6">
            <w:pPr>
              <w:spacing w:after="0"/>
              <w:jc w:val="left"/>
              <w:rPr>
                <w:rFonts w:eastAsia="Malgun Gothic"/>
                <w:color w:val="000000"/>
                <w:sz w:val="20"/>
                <w:lang w:eastAsia="ko-KR"/>
              </w:rPr>
            </w:pPr>
            <w:r w:rsidRPr="004339D6">
              <w:rPr>
                <w:rFonts w:eastAsia="Malgun Gothic"/>
                <w:color w:val="000000"/>
                <w:sz w:val="20"/>
                <w:lang w:eastAsia="ko-KR"/>
              </w:rPr>
              <w:t>Activation/release indication</w:t>
            </w:r>
          </w:p>
        </w:tc>
        <w:tc>
          <w:tcPr>
            <w:tcW w:w="3651" w:type="dxa"/>
            <w:tcBorders>
              <w:top w:val="nil"/>
              <w:left w:val="nil"/>
              <w:bottom w:val="single" w:sz="4" w:space="0" w:color="auto"/>
              <w:right w:val="single" w:sz="4" w:space="0" w:color="auto"/>
            </w:tcBorders>
            <w:shd w:val="clear" w:color="auto" w:fill="FFFFFF" w:themeFill="background1"/>
            <w:vAlign w:val="center"/>
          </w:tcPr>
          <w:p w14:paraId="340ED8BA" w14:textId="77777777" w:rsidR="00DE0B93" w:rsidRPr="004339D6" w:rsidRDefault="00DE0B93" w:rsidP="004339D6">
            <w:pPr>
              <w:spacing w:after="0"/>
              <w:jc w:val="left"/>
              <w:rPr>
                <w:color w:val="000000"/>
                <w:sz w:val="20"/>
                <w:lang w:eastAsia="zh-CN"/>
              </w:rPr>
            </w:pPr>
            <w:r>
              <w:rPr>
                <w:color w:val="000000"/>
                <w:sz w:val="20"/>
                <w:lang w:eastAsia="zh-CN"/>
              </w:rPr>
              <w:t>whether to explicitly indicate a</w:t>
            </w:r>
            <w:r w:rsidRPr="004339D6">
              <w:rPr>
                <w:color w:val="000000"/>
                <w:sz w:val="20"/>
                <w:lang w:eastAsia="zh-CN"/>
              </w:rPr>
              <w:t>ctivation/release</w:t>
            </w:r>
            <w:r>
              <w:rPr>
                <w:color w:val="000000"/>
                <w:sz w:val="20"/>
                <w:lang w:eastAsia="zh-CN"/>
              </w:rPr>
              <w:t xml:space="preserve"> or reuse other fields</w:t>
            </w:r>
          </w:p>
        </w:tc>
        <w:tc>
          <w:tcPr>
            <w:tcW w:w="1812" w:type="dxa"/>
            <w:vMerge/>
            <w:tcBorders>
              <w:left w:val="nil"/>
              <w:bottom w:val="single" w:sz="4" w:space="0" w:color="auto"/>
              <w:right w:val="single" w:sz="4" w:space="0" w:color="auto"/>
            </w:tcBorders>
            <w:shd w:val="clear" w:color="auto" w:fill="FFFFFF" w:themeFill="background1"/>
          </w:tcPr>
          <w:p w14:paraId="7A95F09E" w14:textId="77777777" w:rsidR="00DE0B93" w:rsidRDefault="00DE0B93" w:rsidP="004339D6">
            <w:pPr>
              <w:spacing w:after="0"/>
              <w:jc w:val="left"/>
              <w:rPr>
                <w:color w:val="000000"/>
                <w:sz w:val="20"/>
                <w:lang w:eastAsia="zh-CN"/>
              </w:rPr>
            </w:pPr>
          </w:p>
        </w:tc>
      </w:tr>
    </w:tbl>
    <w:p w14:paraId="12FAC454" w14:textId="77777777" w:rsidR="00BC7991" w:rsidRDefault="00BC7991" w:rsidP="00BC7991">
      <w:pPr>
        <w:rPr>
          <w:b/>
          <w:i/>
          <w:szCs w:val="20"/>
          <w:lang w:eastAsia="zh-CN"/>
        </w:rPr>
      </w:pPr>
    </w:p>
    <w:p w14:paraId="0FDC56CE" w14:textId="329D4D47" w:rsidR="00BC7991" w:rsidRPr="000E2E60" w:rsidRDefault="00BC7991" w:rsidP="00BC7991">
      <w:pPr>
        <w:rPr>
          <w:b/>
          <w:i/>
          <w:szCs w:val="20"/>
          <w:lang w:eastAsia="zh-CN"/>
        </w:rPr>
      </w:pPr>
      <w:r w:rsidRPr="000E2E60">
        <w:rPr>
          <w:b/>
          <w:i/>
          <w:szCs w:val="20"/>
          <w:lang w:eastAsia="zh-CN"/>
        </w:rPr>
        <w:t>Proposal</w:t>
      </w:r>
      <w:r>
        <w:rPr>
          <w:b/>
          <w:i/>
          <w:szCs w:val="20"/>
          <w:lang w:eastAsia="zh-CN"/>
        </w:rPr>
        <w:t xml:space="preserve"> </w:t>
      </w:r>
      <w:r w:rsidR="00F409A9">
        <w:rPr>
          <w:b/>
          <w:i/>
          <w:szCs w:val="20"/>
          <w:lang w:eastAsia="zh-CN"/>
        </w:rPr>
        <w:t>7</w:t>
      </w:r>
      <w:r w:rsidRPr="000E2E60">
        <w:rPr>
          <w:b/>
          <w:i/>
          <w:szCs w:val="20"/>
          <w:lang w:eastAsia="zh-CN"/>
        </w:rPr>
        <w:t xml:space="preserve">: </w:t>
      </w:r>
      <w:r>
        <w:rPr>
          <w:b/>
          <w:i/>
          <w:szCs w:val="20"/>
          <w:lang w:eastAsia="zh-CN"/>
        </w:rPr>
        <w:t xml:space="preserve">DCI contents listed in </w:t>
      </w:r>
      <w:r w:rsidRPr="00BC7991">
        <w:rPr>
          <w:b/>
          <w:i/>
          <w:szCs w:val="20"/>
          <w:lang w:eastAsia="zh-CN"/>
        </w:rPr>
        <w:t>Table 1</w:t>
      </w:r>
      <w:r>
        <w:rPr>
          <w:b/>
          <w:i/>
          <w:szCs w:val="20"/>
          <w:lang w:eastAsia="zh-CN"/>
        </w:rPr>
        <w:t xml:space="preserve"> should be discussed.</w:t>
      </w:r>
    </w:p>
    <w:p w14:paraId="373ABE9B" w14:textId="6E7B6462" w:rsidR="00BC7991" w:rsidRPr="006F5E45" w:rsidRDefault="00BC7991" w:rsidP="006F5E45">
      <w:pPr>
        <w:pStyle w:val="3"/>
        <w:numPr>
          <w:ilvl w:val="2"/>
          <w:numId w:val="1"/>
        </w:numPr>
        <w:spacing w:before="240" w:after="240" w:line="240" w:lineRule="auto"/>
        <w:rPr>
          <w:sz w:val="22"/>
          <w:szCs w:val="22"/>
          <w:lang w:eastAsia="zh-CN"/>
        </w:rPr>
      </w:pPr>
      <w:r w:rsidRPr="006F5E45">
        <w:rPr>
          <w:sz w:val="22"/>
          <w:szCs w:val="22"/>
          <w:lang w:eastAsia="zh-CN"/>
        </w:rPr>
        <w:t>Time gap between DCI and PSCCH/PSSCH</w:t>
      </w:r>
    </w:p>
    <w:p w14:paraId="15C02810" w14:textId="008F3BDD" w:rsidR="00296021" w:rsidRDefault="002005E4" w:rsidP="00926E26">
      <w:pPr>
        <w:rPr>
          <w:lang w:eastAsia="zh-CN"/>
        </w:rPr>
      </w:pPr>
      <w:r>
        <w:t>In the last meeting, it has been agreed that t</w:t>
      </w:r>
      <w:r w:rsidRPr="002005E4">
        <w:t xml:space="preserve">he minimum </w:t>
      </w:r>
      <w:r>
        <w:t xml:space="preserve">time </w:t>
      </w:r>
      <w:r w:rsidRPr="002005E4">
        <w:t>gap between DCI and the first scheduled sidelink transmission is not smaller than the corresponding UE processing time</w:t>
      </w:r>
      <w:r>
        <w:t xml:space="preserve">. </w:t>
      </w:r>
      <w:r w:rsidR="00BC7991">
        <w:rPr>
          <w:lang w:eastAsia="zh-CN"/>
        </w:rPr>
        <w:t xml:space="preserve">Then, </w:t>
      </w:r>
      <w:r w:rsidR="003B0E5D">
        <w:rPr>
          <w:lang w:eastAsia="zh-CN"/>
        </w:rPr>
        <w:t xml:space="preserve">whether </w:t>
      </w:r>
      <w:r w:rsidR="00DA7AC9">
        <w:rPr>
          <w:lang w:eastAsia="zh-CN"/>
        </w:rPr>
        <w:t xml:space="preserve">the number of physical or logical </w:t>
      </w:r>
      <w:r w:rsidR="003B0E5D" w:rsidRPr="003B0E5D">
        <w:rPr>
          <w:lang w:eastAsia="zh-CN"/>
        </w:rPr>
        <w:t>slots</w:t>
      </w:r>
      <w:r w:rsidR="003B0E5D">
        <w:rPr>
          <w:lang w:eastAsia="zh-CN"/>
        </w:rPr>
        <w:t xml:space="preserve"> is used to indicate </w:t>
      </w:r>
      <w:r w:rsidR="00296021" w:rsidRPr="000E2E60">
        <w:rPr>
          <w:lang w:eastAsia="zh-CN"/>
        </w:rPr>
        <w:t>the</w:t>
      </w:r>
      <w:r w:rsidR="00296021">
        <w:rPr>
          <w:lang w:eastAsia="zh-CN"/>
        </w:rPr>
        <w:t xml:space="preserve"> time g</w:t>
      </w:r>
      <w:r w:rsidR="00296021" w:rsidRPr="00831BB1">
        <w:rPr>
          <w:lang w:eastAsia="zh-CN"/>
        </w:rPr>
        <w:t xml:space="preserve">ap </w:t>
      </w:r>
      <w:r w:rsidR="00BC7991">
        <w:rPr>
          <w:lang w:eastAsia="zh-CN"/>
        </w:rPr>
        <w:t xml:space="preserve">should be </w:t>
      </w:r>
      <w:r>
        <w:rPr>
          <w:lang w:eastAsia="zh-CN"/>
        </w:rPr>
        <w:t xml:space="preserve">further </w:t>
      </w:r>
      <w:r w:rsidR="00BC7991">
        <w:rPr>
          <w:lang w:eastAsia="zh-CN"/>
        </w:rPr>
        <w:t>discussed</w:t>
      </w:r>
      <w:r w:rsidR="003B0E5D">
        <w:rPr>
          <w:lang w:eastAsia="zh-CN"/>
        </w:rPr>
        <w:t>.</w:t>
      </w:r>
      <w:r w:rsidR="00296021">
        <w:rPr>
          <w:lang w:eastAsia="zh-CN"/>
        </w:rPr>
        <w:t xml:space="preserve"> </w:t>
      </w:r>
    </w:p>
    <w:p w14:paraId="70706B5B" w14:textId="7D607797" w:rsidR="00926E26" w:rsidRDefault="00296021" w:rsidP="000E2E60">
      <w:pPr>
        <w:rPr>
          <w:lang w:eastAsia="zh-CN"/>
        </w:rPr>
      </w:pPr>
      <w:r>
        <w:rPr>
          <w:lang w:eastAsia="zh-CN"/>
        </w:rPr>
        <w:t xml:space="preserve">1) </w:t>
      </w:r>
      <w:r w:rsidR="002F279D">
        <w:rPr>
          <w:lang w:eastAsia="zh-CN"/>
        </w:rPr>
        <w:t>K2’ physical slots</w:t>
      </w:r>
      <w:r w:rsidR="00001E67">
        <w:rPr>
          <w:lang w:eastAsia="zh-CN"/>
        </w:rPr>
        <w:t xml:space="preserve">. </w:t>
      </w:r>
      <w:r w:rsidR="00001E67" w:rsidRPr="0059462D">
        <w:rPr>
          <w:lang w:eastAsia="zh-CN"/>
        </w:rPr>
        <w:t xml:space="preserve">When </w:t>
      </w:r>
      <w:r w:rsidR="00FB5BD8">
        <w:rPr>
          <w:lang w:eastAsia="zh-CN"/>
        </w:rPr>
        <w:t>DCI</w:t>
      </w:r>
      <w:r w:rsidR="00001E67" w:rsidRPr="0059462D">
        <w:rPr>
          <w:lang w:eastAsia="zh-CN"/>
        </w:rPr>
        <w:t xml:space="preserve"> is transmitted in slot n, the SCI</w:t>
      </w:r>
      <w:r w:rsidR="00784398">
        <w:rPr>
          <w:lang w:eastAsia="zh-CN"/>
        </w:rPr>
        <w:t xml:space="preserve"> is transmitted in the first slot </w:t>
      </w:r>
      <w:r w:rsidR="00BB01EE">
        <w:rPr>
          <w:lang w:eastAsia="zh-CN"/>
        </w:rPr>
        <w:t xml:space="preserve">in the resource pool </w:t>
      </w:r>
      <w:r w:rsidR="00784398">
        <w:rPr>
          <w:lang w:eastAsia="zh-CN"/>
        </w:rPr>
        <w:t xml:space="preserve">not smaller than </w:t>
      </w:r>
      <w:r w:rsidR="00001E67">
        <w:rPr>
          <w:lang w:eastAsia="zh-CN"/>
        </w:rPr>
        <w:t>K2’ physical slots from the reception slot of DCI</w:t>
      </w:r>
      <w:r w:rsidR="00784398">
        <w:rPr>
          <w:lang w:eastAsia="zh-CN"/>
        </w:rPr>
        <w:t>.</w:t>
      </w:r>
      <w:r w:rsidR="00001E67">
        <w:rPr>
          <w:lang w:eastAsia="zh-CN"/>
        </w:rPr>
        <w:t xml:space="preserve"> </w:t>
      </w:r>
    </w:p>
    <w:p w14:paraId="34AB8F12" w14:textId="19DBC0A8" w:rsidR="009069BF" w:rsidRDefault="00296021" w:rsidP="00001E67">
      <w:pPr>
        <w:rPr>
          <w:lang w:eastAsia="zh-CN"/>
        </w:rPr>
      </w:pPr>
      <w:r>
        <w:rPr>
          <w:lang w:eastAsia="zh-CN"/>
        </w:rPr>
        <w:t xml:space="preserve">2) </w:t>
      </w:r>
      <w:r w:rsidR="002F279D">
        <w:rPr>
          <w:lang w:eastAsia="zh-CN"/>
        </w:rPr>
        <w:t>K2’ logical slots</w:t>
      </w:r>
      <w:r w:rsidR="00784398">
        <w:rPr>
          <w:lang w:eastAsia="zh-CN"/>
        </w:rPr>
        <w:t xml:space="preserve">. </w:t>
      </w:r>
      <w:r w:rsidR="00784398" w:rsidRPr="0059462D">
        <w:rPr>
          <w:lang w:eastAsia="zh-CN"/>
        </w:rPr>
        <w:t xml:space="preserve">When the sidelink grant is transmitted in slot n, the SCI </w:t>
      </w:r>
      <w:r w:rsidR="00001E67">
        <w:rPr>
          <w:lang w:eastAsia="zh-CN"/>
        </w:rPr>
        <w:t>is</w:t>
      </w:r>
      <w:r w:rsidR="00784398" w:rsidRPr="0059462D">
        <w:rPr>
          <w:lang w:eastAsia="zh-CN"/>
        </w:rPr>
        <w:t xml:space="preserve"> transmitted in slot n</w:t>
      </w:r>
      <w:r w:rsidR="00D9686C">
        <w:rPr>
          <w:lang w:eastAsia="zh-CN"/>
        </w:rPr>
        <w:t>’</w:t>
      </w:r>
      <w:r w:rsidR="00784398" w:rsidRPr="0059462D">
        <w:rPr>
          <w:lang w:eastAsia="zh-CN"/>
        </w:rPr>
        <w:t>+</w:t>
      </w:r>
      <w:r w:rsidR="002F279D">
        <w:rPr>
          <w:lang w:eastAsia="zh-CN"/>
        </w:rPr>
        <w:t>K2’</w:t>
      </w:r>
      <w:r w:rsidR="00784398" w:rsidRPr="0059462D">
        <w:rPr>
          <w:lang w:eastAsia="zh-CN"/>
        </w:rPr>
        <w:t xml:space="preserve">, where </w:t>
      </w:r>
      <w:r w:rsidR="00001E67" w:rsidRPr="0059462D">
        <w:rPr>
          <w:lang w:eastAsia="zh-CN"/>
        </w:rPr>
        <w:t>slot n</w:t>
      </w:r>
      <w:r w:rsidR="00D9686C">
        <w:rPr>
          <w:lang w:eastAsia="zh-CN"/>
        </w:rPr>
        <w:t>’</w:t>
      </w:r>
      <w:r w:rsidR="00001E67">
        <w:rPr>
          <w:lang w:eastAsia="zh-CN"/>
        </w:rPr>
        <w:t xml:space="preserve"> is </w:t>
      </w:r>
      <w:r w:rsidR="00D9686C" w:rsidRPr="00D9686C">
        <w:rPr>
          <w:lang w:eastAsia="zh-CN"/>
        </w:rPr>
        <w:t xml:space="preserve">the first slot in the resource pool </w:t>
      </w:r>
      <w:r w:rsidR="00D9686C">
        <w:rPr>
          <w:lang w:eastAsia="zh-CN"/>
        </w:rPr>
        <w:t>after slot n</w:t>
      </w:r>
      <w:r w:rsidR="00001E67">
        <w:rPr>
          <w:lang w:eastAsia="zh-CN"/>
        </w:rPr>
        <w:t xml:space="preserve">. </w:t>
      </w:r>
    </w:p>
    <w:p w14:paraId="6E21E4ED" w14:textId="195A789C" w:rsidR="00DA7AC9" w:rsidRPr="009E61C4" w:rsidRDefault="00FB5BD8" w:rsidP="00C25B97">
      <w:pPr>
        <w:rPr>
          <w:lang w:eastAsia="zh-CN"/>
        </w:rPr>
      </w:pPr>
      <w:r>
        <w:rPr>
          <w:lang w:eastAsia="zh-CN"/>
        </w:rPr>
        <w:t>Considering that time gap</w:t>
      </w:r>
      <w:r w:rsidRPr="00FB5BD8">
        <w:t xml:space="preserve"> </w:t>
      </w:r>
      <w:r w:rsidRPr="00FB5BD8">
        <w:rPr>
          <w:lang w:eastAsia="zh-CN"/>
        </w:rPr>
        <w:t>K2’</w:t>
      </w:r>
      <w:r>
        <w:rPr>
          <w:lang w:eastAsia="zh-CN"/>
        </w:rPr>
        <w:t xml:space="preserve"> mainly accounts for </w:t>
      </w:r>
      <w:r w:rsidRPr="00FB5BD8">
        <w:rPr>
          <w:lang w:eastAsia="zh-CN"/>
        </w:rPr>
        <w:t>PSCCH</w:t>
      </w:r>
      <w:r w:rsidR="002005E4">
        <w:rPr>
          <w:lang w:eastAsia="zh-CN"/>
        </w:rPr>
        <w:t>/PSSCH</w:t>
      </w:r>
      <w:r w:rsidRPr="00FB5BD8">
        <w:rPr>
          <w:lang w:eastAsia="zh-CN"/>
        </w:rPr>
        <w:t xml:space="preserve"> preparation time</w:t>
      </w:r>
      <w:r>
        <w:rPr>
          <w:lang w:eastAsia="zh-CN"/>
        </w:rPr>
        <w:t xml:space="preserve"> and provides scheduling flexibility of gNB, time gap in terms of physical slots is supported</w:t>
      </w:r>
      <w:r w:rsidR="00D331CA">
        <w:rPr>
          <w:lang w:eastAsia="zh-CN"/>
        </w:rPr>
        <w:t xml:space="preserve">. </w:t>
      </w:r>
      <w:r w:rsidR="009E61C4">
        <w:rPr>
          <w:lang w:eastAsia="zh-CN"/>
        </w:rPr>
        <w:t>Furthermore, t</w:t>
      </w:r>
      <w:r w:rsidR="009E61C4" w:rsidRPr="00E12D04">
        <w:rPr>
          <w:lang w:eastAsia="zh-CN"/>
        </w:rPr>
        <w:t xml:space="preserve">he time gap between DCI and </w:t>
      </w:r>
      <w:r w:rsidR="009E61C4">
        <w:rPr>
          <w:lang w:eastAsia="zh-CN"/>
        </w:rPr>
        <w:t>SL transmission</w:t>
      </w:r>
      <w:r w:rsidR="009E61C4" w:rsidRPr="00E12D04">
        <w:rPr>
          <w:lang w:eastAsia="zh-CN"/>
        </w:rPr>
        <w:t xml:space="preserve"> </w:t>
      </w:r>
      <w:r w:rsidR="009E61C4">
        <w:rPr>
          <w:lang w:eastAsia="zh-CN"/>
        </w:rPr>
        <w:t>should be</w:t>
      </w:r>
      <w:r w:rsidR="009E61C4" w:rsidRPr="00E12D04">
        <w:rPr>
          <w:lang w:eastAsia="zh-CN"/>
        </w:rPr>
        <w:t xml:space="preserve"> </w:t>
      </w:r>
      <w:r w:rsidR="00D331CA" w:rsidRPr="00E12D04">
        <w:rPr>
          <w:lang w:eastAsia="zh-CN"/>
        </w:rPr>
        <w:t>signaled</w:t>
      </w:r>
      <w:r w:rsidR="009E61C4" w:rsidRPr="00E12D04">
        <w:rPr>
          <w:lang w:eastAsia="zh-CN"/>
        </w:rPr>
        <w:t xml:space="preserve"> in DCI explicitly</w:t>
      </w:r>
      <w:r w:rsidR="00D331CA">
        <w:rPr>
          <w:lang w:eastAsia="zh-CN"/>
        </w:rPr>
        <w:t xml:space="preserve"> for</w:t>
      </w:r>
      <w:r w:rsidR="009E61C4">
        <w:rPr>
          <w:lang w:eastAsia="zh-CN"/>
        </w:rPr>
        <w:t xml:space="preserve"> </w:t>
      </w:r>
      <w:r w:rsidR="009E61C4" w:rsidRPr="00E96EBB">
        <w:rPr>
          <w:lang w:eastAsia="zh-CN"/>
        </w:rPr>
        <w:t xml:space="preserve">scheduling </w:t>
      </w:r>
      <w:r w:rsidR="009E61C4">
        <w:rPr>
          <w:lang w:eastAsia="zh-CN"/>
        </w:rPr>
        <w:t>flexibility</w:t>
      </w:r>
      <w:r w:rsidR="00CD4D05">
        <w:rPr>
          <w:lang w:eastAsia="zh-CN"/>
        </w:rPr>
        <w:t xml:space="preserve"> </w:t>
      </w:r>
      <w:r w:rsidR="009E61C4">
        <w:rPr>
          <w:lang w:eastAsia="zh-CN"/>
        </w:rPr>
        <w:t>and</w:t>
      </w:r>
      <w:r w:rsidR="009E61C4" w:rsidRPr="00E96EBB">
        <w:rPr>
          <w:lang w:eastAsia="zh-CN"/>
        </w:rPr>
        <w:t xml:space="preserve"> different UE processing capabilities</w:t>
      </w:r>
      <w:r w:rsidR="009E61C4">
        <w:rPr>
          <w:lang w:eastAsia="zh-CN"/>
        </w:rPr>
        <w:t xml:space="preserve">. </w:t>
      </w:r>
    </w:p>
    <w:p w14:paraId="5979B295" w14:textId="27D9367A" w:rsidR="00151DFE" w:rsidRDefault="00926E26" w:rsidP="00365C54">
      <w:pPr>
        <w:rPr>
          <w:b/>
          <w:i/>
          <w:lang w:eastAsia="zh-CN"/>
        </w:rPr>
      </w:pPr>
      <w:r w:rsidRPr="000E2E60">
        <w:rPr>
          <w:b/>
          <w:i/>
          <w:szCs w:val="20"/>
          <w:lang w:eastAsia="zh-CN"/>
        </w:rPr>
        <w:t>Proposal</w:t>
      </w:r>
      <w:r w:rsidR="000E2E60">
        <w:rPr>
          <w:b/>
          <w:i/>
          <w:szCs w:val="20"/>
          <w:lang w:eastAsia="zh-CN"/>
        </w:rPr>
        <w:t xml:space="preserve"> </w:t>
      </w:r>
      <w:r w:rsidR="00F409A9">
        <w:rPr>
          <w:b/>
          <w:i/>
          <w:szCs w:val="20"/>
          <w:lang w:eastAsia="zh-CN"/>
        </w:rPr>
        <w:t>8</w:t>
      </w:r>
      <w:r w:rsidRPr="00831BB1">
        <w:rPr>
          <w:b/>
          <w:i/>
          <w:lang w:eastAsia="zh-CN"/>
        </w:rPr>
        <w:t>: For</w:t>
      </w:r>
      <w:r w:rsidR="007640F9" w:rsidRPr="007640F9">
        <w:rPr>
          <w:b/>
          <w:i/>
          <w:lang w:eastAsia="zh-CN"/>
        </w:rPr>
        <w:t xml:space="preserve"> </w:t>
      </w:r>
      <w:r w:rsidR="00F409A9">
        <w:rPr>
          <w:b/>
          <w:i/>
          <w:lang w:eastAsia="zh-CN"/>
        </w:rPr>
        <w:t>t</w:t>
      </w:r>
      <w:r w:rsidR="007640F9" w:rsidRPr="002005E4">
        <w:rPr>
          <w:b/>
          <w:i/>
          <w:lang w:eastAsia="zh-CN"/>
        </w:rPr>
        <w:t>he time gap between DCI and PSCCH/PSSCH</w:t>
      </w:r>
      <w:r w:rsidRPr="00831BB1">
        <w:rPr>
          <w:b/>
          <w:i/>
          <w:lang w:eastAsia="zh-CN"/>
        </w:rPr>
        <w:t xml:space="preserve"> </w:t>
      </w:r>
      <w:r w:rsidR="007640F9">
        <w:rPr>
          <w:b/>
          <w:i/>
          <w:lang w:eastAsia="zh-CN"/>
        </w:rPr>
        <w:t xml:space="preserve">in </w:t>
      </w:r>
      <w:r w:rsidRPr="00831BB1">
        <w:rPr>
          <w:b/>
          <w:i/>
          <w:lang w:eastAsia="zh-CN"/>
        </w:rPr>
        <w:t xml:space="preserve">NR </w:t>
      </w:r>
      <w:r>
        <w:rPr>
          <w:b/>
          <w:i/>
          <w:lang w:eastAsia="zh-CN"/>
        </w:rPr>
        <w:t>sidelink</w:t>
      </w:r>
      <w:r w:rsidRPr="00831BB1">
        <w:rPr>
          <w:b/>
          <w:i/>
          <w:lang w:eastAsia="zh-CN"/>
        </w:rPr>
        <w:t xml:space="preserve"> mode 1</w:t>
      </w:r>
      <w:r w:rsidR="007640F9">
        <w:rPr>
          <w:b/>
          <w:i/>
          <w:lang w:eastAsia="zh-CN"/>
        </w:rPr>
        <w:t>:</w:t>
      </w:r>
    </w:p>
    <w:p w14:paraId="6D5E8136" w14:textId="7AF50D9D" w:rsidR="00EA5DEF" w:rsidRPr="002005E4" w:rsidRDefault="00654863" w:rsidP="002005E4">
      <w:pPr>
        <w:pStyle w:val="a7"/>
        <w:numPr>
          <w:ilvl w:val="0"/>
          <w:numId w:val="18"/>
        </w:numPr>
        <w:ind w:firstLineChars="0"/>
        <w:rPr>
          <w:b/>
          <w:i/>
          <w:lang w:eastAsia="zh-CN"/>
        </w:rPr>
      </w:pPr>
      <w:r w:rsidRPr="002005E4">
        <w:rPr>
          <w:b/>
          <w:i/>
          <w:lang w:eastAsia="zh-CN"/>
        </w:rPr>
        <w:t>The</w:t>
      </w:r>
      <w:r w:rsidR="009E61C4" w:rsidRPr="002005E4">
        <w:rPr>
          <w:b/>
          <w:i/>
          <w:lang w:eastAsia="zh-CN"/>
        </w:rPr>
        <w:t xml:space="preserve"> number of physical </w:t>
      </w:r>
      <w:r w:rsidR="003720AE" w:rsidRPr="002005E4">
        <w:rPr>
          <w:b/>
          <w:i/>
          <w:lang w:eastAsia="zh-CN"/>
        </w:rPr>
        <w:t xml:space="preserve">slots </w:t>
      </w:r>
      <w:r w:rsidR="009E61C4" w:rsidRPr="002005E4">
        <w:rPr>
          <w:b/>
          <w:i/>
          <w:lang w:eastAsia="zh-CN"/>
        </w:rPr>
        <w:t>is used.</w:t>
      </w:r>
    </w:p>
    <w:p w14:paraId="74445960" w14:textId="77777777"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7D259F1F" w14:textId="2C1CF046" w:rsidR="00472157" w:rsidRDefault="0076068A" w:rsidP="000E2E60">
      <w:pPr>
        <w:rPr>
          <w:lang w:eastAsia="zh-CN"/>
        </w:rPr>
      </w:pPr>
      <w:r w:rsidRPr="000E2E60">
        <w:rPr>
          <w:lang w:eastAsia="zh-CN"/>
        </w:rPr>
        <w:t xml:space="preserve">NR sidelink </w:t>
      </w:r>
      <w:r w:rsidR="006A7A55" w:rsidRPr="000E2E60">
        <w:rPr>
          <w:lang w:eastAsia="zh-CN"/>
        </w:rPr>
        <w:t>mode 1 resource allocation</w:t>
      </w:r>
      <w:r w:rsidR="00883EF9" w:rsidRPr="000E2E60">
        <w:rPr>
          <w:lang w:eastAsia="zh-CN"/>
        </w:rPr>
        <w:t xml:space="preserve"> </w:t>
      </w:r>
      <w:r w:rsidRPr="000E2E60">
        <w:rPr>
          <w:lang w:eastAsia="zh-CN"/>
        </w:rPr>
        <w:t>relate</w:t>
      </w:r>
      <w:r w:rsidR="000E2E60">
        <w:rPr>
          <w:lang w:eastAsia="zh-CN"/>
        </w:rPr>
        <w:t>d</w:t>
      </w:r>
      <w:r w:rsidRPr="000E2E60">
        <w:rPr>
          <w:lang w:eastAsia="zh-CN"/>
        </w:rPr>
        <w:t xml:space="preserve"> issues </w:t>
      </w:r>
      <w:r w:rsidR="00F43162" w:rsidRPr="000E2E60">
        <w:rPr>
          <w:lang w:eastAsia="zh-CN"/>
        </w:rPr>
        <w:t xml:space="preserve">are </w:t>
      </w:r>
      <w:r w:rsidR="003576FE" w:rsidRPr="000E2E60">
        <w:rPr>
          <w:lang w:eastAsia="zh-CN"/>
        </w:rPr>
        <w:t>discuss</w:t>
      </w:r>
      <w:r w:rsidR="00F43162" w:rsidRPr="000E2E60">
        <w:rPr>
          <w:lang w:eastAsia="zh-CN"/>
        </w:rPr>
        <w:t>ed in this document and the following conclusions are proposed:</w:t>
      </w:r>
    </w:p>
    <w:p w14:paraId="2C715F28" w14:textId="7775267E" w:rsidR="00D331CA" w:rsidRPr="0065714F" w:rsidRDefault="00D331CA" w:rsidP="00D331CA">
      <w:pPr>
        <w:rPr>
          <w:b/>
          <w:i/>
          <w:szCs w:val="20"/>
          <w:lang w:eastAsia="zh-CN"/>
        </w:rPr>
      </w:pPr>
      <w:r w:rsidRPr="000E2E60">
        <w:rPr>
          <w:b/>
          <w:i/>
          <w:szCs w:val="20"/>
          <w:lang w:eastAsia="zh-CN"/>
        </w:rPr>
        <w:t xml:space="preserve">Proposal </w:t>
      </w:r>
      <w:r>
        <w:rPr>
          <w:b/>
          <w:i/>
          <w:szCs w:val="20"/>
          <w:lang w:eastAsia="zh-CN"/>
        </w:rPr>
        <w:t>1:</w:t>
      </w:r>
      <w:r w:rsidRPr="000E2E60">
        <w:rPr>
          <w:b/>
          <w:i/>
          <w:szCs w:val="20"/>
          <w:lang w:eastAsia="zh-CN"/>
        </w:rPr>
        <w:t xml:space="preserve"> </w:t>
      </w:r>
      <w:r>
        <w:rPr>
          <w:b/>
          <w:i/>
          <w:szCs w:val="20"/>
          <w:lang w:eastAsia="zh-CN"/>
        </w:rPr>
        <w:t>Destination index should be included in DCI in mode 1</w:t>
      </w:r>
      <w:r w:rsidRPr="000E2E60">
        <w:rPr>
          <w:b/>
          <w:i/>
          <w:szCs w:val="20"/>
          <w:lang w:eastAsia="zh-CN"/>
        </w:rPr>
        <w:t>.</w:t>
      </w:r>
    </w:p>
    <w:p w14:paraId="23B7DD9C" w14:textId="77777777" w:rsidR="00F409A9" w:rsidRPr="0046559A" w:rsidRDefault="00F409A9" w:rsidP="00F409A9">
      <w:pPr>
        <w:rPr>
          <w:b/>
          <w:i/>
          <w:lang w:val="en-GB"/>
        </w:rPr>
      </w:pPr>
      <w:r w:rsidRPr="006F02FF">
        <w:rPr>
          <w:b/>
          <w:i/>
          <w:lang w:val="en-GB"/>
        </w:rPr>
        <w:lastRenderedPageBreak/>
        <w:t xml:space="preserve">Proposal </w:t>
      </w:r>
      <w:r>
        <w:rPr>
          <w:b/>
          <w:i/>
          <w:lang w:val="en-GB"/>
        </w:rPr>
        <w:t xml:space="preserve">2: </w:t>
      </w:r>
      <w:r w:rsidRPr="006F02FF">
        <w:rPr>
          <w:b/>
          <w:i/>
          <w:lang w:val="en-GB"/>
        </w:rPr>
        <w:t xml:space="preserve">For dynamic grant </w:t>
      </w:r>
      <w:r>
        <w:rPr>
          <w:b/>
          <w:i/>
          <w:lang w:val="en-GB"/>
        </w:rPr>
        <w:t xml:space="preserve">in </w:t>
      </w:r>
      <w:r>
        <w:rPr>
          <w:rFonts w:hint="eastAsia"/>
          <w:b/>
          <w:i/>
          <w:lang w:val="en-GB" w:eastAsia="zh-CN"/>
        </w:rPr>
        <w:t>mode 1</w:t>
      </w:r>
      <w:r w:rsidRPr="006F02FF">
        <w:rPr>
          <w:b/>
          <w:i/>
          <w:lang w:val="en-GB"/>
        </w:rPr>
        <w:t xml:space="preserve">, </w:t>
      </w:r>
      <w:r>
        <w:rPr>
          <w:b/>
          <w:i/>
          <w:lang w:val="en-GB"/>
        </w:rPr>
        <w:t>support a</w:t>
      </w:r>
      <w:r w:rsidRPr="006F02FF">
        <w:rPr>
          <w:b/>
          <w:i/>
          <w:lang w:val="en-GB"/>
        </w:rPr>
        <w:t xml:space="preserve"> </w:t>
      </w:r>
      <w:r>
        <w:rPr>
          <w:b/>
          <w:i/>
          <w:lang w:val="en-GB"/>
        </w:rPr>
        <w:t>n</w:t>
      </w:r>
      <w:r w:rsidRPr="0046559A">
        <w:rPr>
          <w:b/>
          <w:i/>
          <w:lang w:val="en-GB"/>
        </w:rPr>
        <w:t>ew HARQ ACK/NACK feedback timing</w:t>
      </w:r>
      <w:r>
        <w:rPr>
          <w:b/>
          <w:i/>
          <w:lang w:val="en-GB"/>
        </w:rPr>
        <w:t xml:space="preserve">, which is defined as one of the </w:t>
      </w:r>
      <w:r w:rsidRPr="00C6764C">
        <w:rPr>
          <w:b/>
          <w:i/>
          <w:lang w:val="en-GB"/>
        </w:rPr>
        <w:t>following alternatives:</w:t>
      </w:r>
    </w:p>
    <w:p w14:paraId="5FBD6ADC" w14:textId="77777777" w:rsidR="00F409A9" w:rsidRPr="0046559A" w:rsidRDefault="00F409A9" w:rsidP="00F409A9">
      <w:pPr>
        <w:pStyle w:val="a7"/>
        <w:numPr>
          <w:ilvl w:val="0"/>
          <w:numId w:val="34"/>
        </w:numPr>
        <w:ind w:firstLineChars="0"/>
        <w:rPr>
          <w:b/>
          <w:i/>
          <w:lang w:val="en-GB"/>
        </w:rPr>
      </w:pPr>
      <w:r>
        <w:rPr>
          <w:b/>
          <w:i/>
          <w:lang w:val="en-GB"/>
        </w:rPr>
        <w:t>Alt 1:</w:t>
      </w:r>
      <w:r w:rsidRPr="0046559A">
        <w:rPr>
          <w:b/>
          <w:i/>
          <w:lang w:val="en-GB"/>
        </w:rPr>
        <w:t xml:space="preserve"> The </w:t>
      </w:r>
      <w:r>
        <w:rPr>
          <w:b/>
          <w:i/>
          <w:lang w:val="en-GB"/>
        </w:rPr>
        <w:t>timing</w:t>
      </w:r>
      <w:r w:rsidRPr="0046559A">
        <w:rPr>
          <w:b/>
          <w:i/>
          <w:lang w:val="en-GB"/>
        </w:rPr>
        <w:t xml:space="preserve"> between PDCCH containing SCI scheduling information and the corresponding PUCCH carrying sidelink ACK/NACK</w:t>
      </w:r>
      <w:r>
        <w:rPr>
          <w:b/>
          <w:i/>
          <w:lang w:val="en-GB"/>
        </w:rPr>
        <w:t xml:space="preserve">. </w:t>
      </w:r>
    </w:p>
    <w:p w14:paraId="0DF4B31C" w14:textId="2CF67431" w:rsidR="00D331CA" w:rsidRPr="00774E1D" w:rsidRDefault="00F409A9" w:rsidP="00774E1D">
      <w:pPr>
        <w:pStyle w:val="a7"/>
        <w:numPr>
          <w:ilvl w:val="0"/>
          <w:numId w:val="34"/>
        </w:numPr>
        <w:ind w:firstLineChars="0"/>
        <w:rPr>
          <w:b/>
          <w:i/>
          <w:lang w:val="en-GB"/>
        </w:rPr>
      </w:pPr>
      <w:r>
        <w:rPr>
          <w:b/>
          <w:i/>
          <w:lang w:val="en-GB"/>
        </w:rPr>
        <w:t xml:space="preserve">Alt2: </w:t>
      </w:r>
      <w:r w:rsidRPr="0046559A">
        <w:rPr>
          <w:b/>
          <w:i/>
          <w:lang w:val="en-GB"/>
        </w:rPr>
        <w:t xml:space="preserve">The </w:t>
      </w:r>
      <w:r>
        <w:rPr>
          <w:b/>
          <w:i/>
          <w:lang w:val="en-GB"/>
        </w:rPr>
        <w:t>timing</w:t>
      </w:r>
      <w:r w:rsidRPr="0046559A">
        <w:rPr>
          <w:b/>
          <w:i/>
          <w:lang w:val="en-GB"/>
        </w:rPr>
        <w:t xml:space="preserve"> between PSSCH and the corresponding PUCCH carrying sidelink ACK/NACK</w:t>
      </w:r>
      <w:r w:rsidR="00D331CA" w:rsidRPr="00774E1D">
        <w:rPr>
          <w:b/>
          <w:i/>
          <w:lang w:val="en-GB"/>
        </w:rPr>
        <w:t>.</w:t>
      </w:r>
    </w:p>
    <w:p w14:paraId="48B8B947" w14:textId="77777777" w:rsidR="00F409A9" w:rsidRPr="00F72FBE" w:rsidRDefault="00F409A9" w:rsidP="00F409A9">
      <w:pPr>
        <w:rPr>
          <w:b/>
          <w:i/>
          <w:lang w:val="en-GB"/>
        </w:rPr>
      </w:pPr>
      <w:r w:rsidRPr="00F72FBE">
        <w:rPr>
          <w:b/>
          <w:i/>
          <w:lang w:val="en-GB"/>
        </w:rPr>
        <w:t>Proposal 3: Sidelink HARQ ACK/NACK report from transmitter UE to gNB should support both of type-1 HARQ-ACK codebook and type-2 HARQ-ACK codebook.</w:t>
      </w:r>
      <w:r>
        <w:rPr>
          <w:b/>
          <w:i/>
          <w:lang w:val="en-GB"/>
        </w:rPr>
        <w:t xml:space="preserve"> </w:t>
      </w:r>
    </w:p>
    <w:p w14:paraId="0FFD5CC6" w14:textId="05DCDED1" w:rsidR="00774E1D" w:rsidRPr="000E2E60" w:rsidRDefault="00F409A9" w:rsidP="00F409A9">
      <w:pPr>
        <w:rPr>
          <w:b/>
          <w:i/>
          <w:szCs w:val="20"/>
          <w:lang w:eastAsia="zh-CN"/>
        </w:rPr>
      </w:pPr>
      <w:r w:rsidRPr="000E2E60">
        <w:rPr>
          <w:b/>
          <w:i/>
          <w:szCs w:val="20"/>
          <w:lang w:eastAsia="zh-CN"/>
        </w:rPr>
        <w:t xml:space="preserve">Proposal </w:t>
      </w:r>
      <w:r>
        <w:rPr>
          <w:b/>
          <w:i/>
          <w:szCs w:val="20"/>
          <w:lang w:eastAsia="zh-CN"/>
        </w:rPr>
        <w:t>4:</w:t>
      </w:r>
      <w:r w:rsidRPr="000E2E60">
        <w:rPr>
          <w:b/>
          <w:i/>
          <w:szCs w:val="20"/>
          <w:lang w:eastAsia="zh-CN"/>
        </w:rPr>
        <w:t xml:space="preserve"> Support HARQ ID included in SCI for NR sidelink configured grants in mode 1.</w:t>
      </w:r>
    </w:p>
    <w:p w14:paraId="487DC641" w14:textId="77777777" w:rsidR="00F409A9" w:rsidRPr="000E2E60" w:rsidRDefault="00F409A9" w:rsidP="00774E1D">
      <w:pPr>
        <w:rPr>
          <w:b/>
          <w:i/>
          <w:szCs w:val="20"/>
          <w:lang w:eastAsia="zh-CN"/>
        </w:rPr>
      </w:pPr>
      <w:r w:rsidRPr="000E2E60">
        <w:rPr>
          <w:b/>
          <w:i/>
          <w:szCs w:val="20"/>
          <w:lang w:eastAsia="zh-CN"/>
        </w:rPr>
        <w:t>Proposal</w:t>
      </w:r>
      <w:r>
        <w:rPr>
          <w:b/>
          <w:i/>
          <w:szCs w:val="20"/>
          <w:lang w:eastAsia="zh-CN"/>
        </w:rPr>
        <w:t xml:space="preserve"> 5</w:t>
      </w:r>
      <w:r w:rsidRPr="000E2E60">
        <w:rPr>
          <w:b/>
          <w:i/>
          <w:szCs w:val="20"/>
          <w:lang w:eastAsia="zh-CN"/>
        </w:rPr>
        <w:t xml:space="preserve">: A new DCI format </w:t>
      </w:r>
      <w:r>
        <w:rPr>
          <w:b/>
          <w:i/>
          <w:szCs w:val="20"/>
          <w:lang w:eastAsia="zh-CN"/>
        </w:rPr>
        <w:t>is</w:t>
      </w:r>
      <w:r w:rsidRPr="000E2E60">
        <w:rPr>
          <w:b/>
          <w:i/>
          <w:szCs w:val="20"/>
          <w:lang w:eastAsia="zh-CN"/>
        </w:rPr>
        <w:t xml:space="preserve"> defined for </w:t>
      </w:r>
      <w:r>
        <w:rPr>
          <w:b/>
          <w:i/>
          <w:szCs w:val="20"/>
          <w:lang w:eastAsia="zh-CN"/>
        </w:rPr>
        <w:t>NR sidelink mode 1 scheduling</w:t>
      </w:r>
      <w:r w:rsidRPr="000E2E60">
        <w:rPr>
          <w:b/>
          <w:i/>
          <w:szCs w:val="20"/>
          <w:lang w:eastAsia="zh-CN"/>
        </w:rPr>
        <w:t>.</w:t>
      </w:r>
    </w:p>
    <w:p w14:paraId="1C2B7F29" w14:textId="77777777" w:rsidR="00F409A9" w:rsidRPr="000E2E60" w:rsidRDefault="00F409A9" w:rsidP="00F409A9">
      <w:pPr>
        <w:rPr>
          <w:b/>
          <w:i/>
          <w:szCs w:val="20"/>
          <w:lang w:eastAsia="zh-CN"/>
        </w:rPr>
      </w:pPr>
      <w:r w:rsidRPr="000E2E60">
        <w:rPr>
          <w:b/>
          <w:i/>
          <w:szCs w:val="20"/>
          <w:lang w:eastAsia="zh-CN"/>
        </w:rPr>
        <w:t>Proposal</w:t>
      </w:r>
      <w:r>
        <w:rPr>
          <w:b/>
          <w:i/>
          <w:szCs w:val="20"/>
          <w:lang w:eastAsia="zh-CN"/>
        </w:rPr>
        <w:t xml:space="preserve"> 6</w:t>
      </w:r>
      <w:r w:rsidRPr="000E2E60">
        <w:rPr>
          <w:b/>
          <w:i/>
          <w:szCs w:val="20"/>
          <w:lang w:eastAsia="zh-CN"/>
        </w:rPr>
        <w:t xml:space="preserve">: </w:t>
      </w:r>
      <w:r>
        <w:rPr>
          <w:b/>
          <w:i/>
          <w:szCs w:val="20"/>
          <w:lang w:eastAsia="zh-CN"/>
        </w:rPr>
        <w:t>D</w:t>
      </w:r>
      <w:r w:rsidRPr="000E2E60">
        <w:rPr>
          <w:b/>
          <w:i/>
          <w:szCs w:val="20"/>
          <w:lang w:eastAsia="zh-CN"/>
        </w:rPr>
        <w:t xml:space="preserve">ifferent RNTIs </w:t>
      </w:r>
      <w:r>
        <w:rPr>
          <w:b/>
          <w:i/>
          <w:szCs w:val="20"/>
          <w:lang w:eastAsia="zh-CN"/>
        </w:rPr>
        <w:t>are</w:t>
      </w:r>
      <w:r w:rsidRPr="000E2E60">
        <w:rPr>
          <w:b/>
          <w:i/>
          <w:szCs w:val="20"/>
          <w:lang w:eastAsia="zh-CN"/>
        </w:rPr>
        <w:t xml:space="preserve"> used to distinguish the DCI formats for dynamic grant and type2 configured grant from each other</w:t>
      </w:r>
      <w:r>
        <w:rPr>
          <w:b/>
          <w:i/>
          <w:szCs w:val="20"/>
          <w:lang w:eastAsia="zh-CN"/>
        </w:rPr>
        <w:t>.</w:t>
      </w:r>
    </w:p>
    <w:p w14:paraId="3BF83A23" w14:textId="77777777" w:rsidR="00F409A9" w:rsidRPr="000E2E60" w:rsidRDefault="00F409A9" w:rsidP="00F409A9">
      <w:pPr>
        <w:rPr>
          <w:b/>
          <w:i/>
          <w:szCs w:val="20"/>
          <w:lang w:eastAsia="zh-CN"/>
        </w:rPr>
      </w:pPr>
      <w:r w:rsidRPr="000E2E60">
        <w:rPr>
          <w:b/>
          <w:i/>
          <w:szCs w:val="20"/>
          <w:lang w:eastAsia="zh-CN"/>
        </w:rPr>
        <w:t>Proposal</w:t>
      </w:r>
      <w:r>
        <w:rPr>
          <w:b/>
          <w:i/>
          <w:szCs w:val="20"/>
          <w:lang w:eastAsia="zh-CN"/>
        </w:rPr>
        <w:t xml:space="preserve"> 7</w:t>
      </w:r>
      <w:r w:rsidRPr="000E2E60">
        <w:rPr>
          <w:b/>
          <w:i/>
          <w:szCs w:val="20"/>
          <w:lang w:eastAsia="zh-CN"/>
        </w:rPr>
        <w:t xml:space="preserve">: </w:t>
      </w:r>
      <w:r>
        <w:rPr>
          <w:b/>
          <w:i/>
          <w:szCs w:val="20"/>
          <w:lang w:eastAsia="zh-CN"/>
        </w:rPr>
        <w:t xml:space="preserve">DCI contents listed in </w:t>
      </w:r>
      <w:r w:rsidRPr="00BC7991">
        <w:rPr>
          <w:b/>
          <w:i/>
          <w:szCs w:val="20"/>
          <w:lang w:eastAsia="zh-CN"/>
        </w:rPr>
        <w:t>Table 1</w:t>
      </w:r>
      <w:r>
        <w:rPr>
          <w:b/>
          <w:i/>
          <w:szCs w:val="20"/>
          <w:lang w:eastAsia="zh-CN"/>
        </w:rPr>
        <w:t xml:space="preserve"> should be discussed.</w:t>
      </w:r>
    </w:p>
    <w:p w14:paraId="2517E6FF" w14:textId="77777777" w:rsidR="00F409A9" w:rsidRDefault="00F409A9" w:rsidP="00F409A9">
      <w:pPr>
        <w:rPr>
          <w:b/>
          <w:i/>
          <w:lang w:eastAsia="zh-CN"/>
        </w:rPr>
      </w:pPr>
      <w:r w:rsidRPr="000E2E60">
        <w:rPr>
          <w:b/>
          <w:i/>
          <w:szCs w:val="20"/>
          <w:lang w:eastAsia="zh-CN"/>
        </w:rPr>
        <w:t>Proposal</w:t>
      </w:r>
      <w:r>
        <w:rPr>
          <w:b/>
          <w:i/>
          <w:szCs w:val="20"/>
          <w:lang w:eastAsia="zh-CN"/>
        </w:rPr>
        <w:t xml:space="preserve"> 8</w:t>
      </w:r>
      <w:r w:rsidRPr="00831BB1">
        <w:rPr>
          <w:b/>
          <w:i/>
          <w:lang w:eastAsia="zh-CN"/>
        </w:rPr>
        <w:t>: For</w:t>
      </w:r>
      <w:r w:rsidRPr="007640F9">
        <w:rPr>
          <w:b/>
          <w:i/>
          <w:lang w:eastAsia="zh-CN"/>
        </w:rPr>
        <w:t xml:space="preserve"> </w:t>
      </w:r>
      <w:r>
        <w:rPr>
          <w:b/>
          <w:i/>
          <w:lang w:eastAsia="zh-CN"/>
        </w:rPr>
        <w:t>t</w:t>
      </w:r>
      <w:r w:rsidRPr="002005E4">
        <w:rPr>
          <w:b/>
          <w:i/>
          <w:lang w:eastAsia="zh-CN"/>
        </w:rPr>
        <w:t>he time gap between DCI and PSCCH/PSSCH</w:t>
      </w:r>
      <w:r w:rsidRPr="00831BB1">
        <w:rPr>
          <w:b/>
          <w:i/>
          <w:lang w:eastAsia="zh-CN"/>
        </w:rPr>
        <w:t xml:space="preserve"> </w:t>
      </w:r>
      <w:r>
        <w:rPr>
          <w:b/>
          <w:i/>
          <w:lang w:eastAsia="zh-CN"/>
        </w:rPr>
        <w:t xml:space="preserve">in </w:t>
      </w:r>
      <w:r w:rsidRPr="00831BB1">
        <w:rPr>
          <w:b/>
          <w:i/>
          <w:lang w:eastAsia="zh-CN"/>
        </w:rPr>
        <w:t xml:space="preserve">NR </w:t>
      </w:r>
      <w:r>
        <w:rPr>
          <w:b/>
          <w:i/>
          <w:lang w:eastAsia="zh-CN"/>
        </w:rPr>
        <w:t>sidelink</w:t>
      </w:r>
      <w:r w:rsidRPr="00831BB1">
        <w:rPr>
          <w:b/>
          <w:i/>
          <w:lang w:eastAsia="zh-CN"/>
        </w:rPr>
        <w:t xml:space="preserve"> mode 1</w:t>
      </w:r>
      <w:r>
        <w:rPr>
          <w:b/>
          <w:i/>
          <w:lang w:eastAsia="zh-CN"/>
        </w:rPr>
        <w:t>:</w:t>
      </w:r>
    </w:p>
    <w:p w14:paraId="21058C32" w14:textId="77777777" w:rsidR="00F409A9" w:rsidRPr="002005E4" w:rsidRDefault="00F409A9" w:rsidP="00F409A9">
      <w:pPr>
        <w:pStyle w:val="a7"/>
        <w:numPr>
          <w:ilvl w:val="0"/>
          <w:numId w:val="18"/>
        </w:numPr>
        <w:ind w:firstLineChars="0"/>
        <w:rPr>
          <w:b/>
          <w:i/>
          <w:lang w:eastAsia="zh-CN"/>
        </w:rPr>
      </w:pPr>
      <w:r w:rsidRPr="002005E4">
        <w:rPr>
          <w:b/>
          <w:i/>
          <w:lang w:eastAsia="zh-CN"/>
        </w:rPr>
        <w:t>The number of physical slots is used.</w:t>
      </w:r>
    </w:p>
    <w:p w14:paraId="58366B91" w14:textId="5F4448FA" w:rsidR="00F409A9" w:rsidRPr="008D4AF5" w:rsidRDefault="00F409A9" w:rsidP="008D4AF5">
      <w:pPr>
        <w:rPr>
          <w:b/>
          <w:i/>
          <w:lang w:eastAsia="zh-CN"/>
        </w:rPr>
      </w:pPr>
    </w:p>
    <w:p w14:paraId="1B58F935" w14:textId="77777777" w:rsidR="00745FE2" w:rsidRPr="00986494" w:rsidRDefault="00745FE2" w:rsidP="00986494">
      <w:pPr>
        <w:pStyle w:val="1"/>
        <w:rPr>
          <w:lang w:eastAsia="zh-CN"/>
        </w:rPr>
      </w:pPr>
      <w:r w:rsidRPr="00986494">
        <w:rPr>
          <w:lang w:eastAsia="zh-CN"/>
        </w:rPr>
        <w:t>References</w:t>
      </w:r>
    </w:p>
    <w:p w14:paraId="7758005E" w14:textId="6D573ACF" w:rsidR="008D4AF5" w:rsidRPr="008D4AF5" w:rsidRDefault="008D4AF5" w:rsidP="008D4AF5">
      <w:pPr>
        <w:pStyle w:val="References"/>
        <w:rPr>
          <w:sz w:val="22"/>
          <w:szCs w:val="22"/>
          <w:lang w:val="en-GB" w:eastAsia="zh-CN"/>
        </w:rPr>
      </w:pPr>
      <w:r w:rsidRPr="008D4AF5">
        <w:rPr>
          <w:rFonts w:hint="eastAsia"/>
          <w:sz w:val="22"/>
          <w:szCs w:val="22"/>
          <w:lang w:val="en-GB" w:eastAsia="zh-CN"/>
        </w:rPr>
        <w:t>“</w:t>
      </w:r>
      <w:r w:rsidRPr="008D4AF5">
        <w:rPr>
          <w:sz w:val="22"/>
          <w:szCs w:val="22"/>
          <w:lang w:val="en-GB" w:eastAsia="zh-CN"/>
        </w:rPr>
        <w:t>RAN</w:t>
      </w:r>
      <w:r>
        <w:rPr>
          <w:sz w:val="22"/>
          <w:szCs w:val="22"/>
          <w:lang w:val="en-GB" w:eastAsia="zh-CN"/>
        </w:rPr>
        <w:t>2</w:t>
      </w:r>
      <w:r w:rsidRPr="008D4AF5">
        <w:rPr>
          <w:sz w:val="22"/>
          <w:szCs w:val="22"/>
          <w:lang w:val="en-GB" w:eastAsia="zh-CN"/>
        </w:rPr>
        <w:t xml:space="preserve"> Chairman's Notes”, RAN</w:t>
      </w:r>
      <w:r>
        <w:rPr>
          <w:sz w:val="22"/>
          <w:szCs w:val="22"/>
          <w:lang w:val="en-GB" w:eastAsia="zh-CN"/>
        </w:rPr>
        <w:t xml:space="preserve">2 </w:t>
      </w:r>
      <w:r w:rsidRPr="008D4AF5">
        <w:rPr>
          <w:sz w:val="22"/>
          <w:szCs w:val="22"/>
          <w:lang w:val="en-GB" w:eastAsia="zh-CN"/>
        </w:rPr>
        <w:t>#</w:t>
      </w:r>
      <w:r>
        <w:rPr>
          <w:sz w:val="22"/>
          <w:szCs w:val="22"/>
          <w:lang w:val="en-GB" w:eastAsia="zh-CN"/>
        </w:rPr>
        <w:t>106</w:t>
      </w:r>
      <w:r w:rsidRPr="008D4AF5">
        <w:rPr>
          <w:sz w:val="22"/>
          <w:szCs w:val="22"/>
          <w:lang w:val="en-GB" w:eastAsia="zh-CN"/>
        </w:rPr>
        <w:t xml:space="preserve">.  </w:t>
      </w:r>
    </w:p>
    <w:p w14:paraId="0239BCBC" w14:textId="4F78EBF9" w:rsidR="008D4AF5" w:rsidRDefault="008D4AF5" w:rsidP="008D4AF5">
      <w:pPr>
        <w:pStyle w:val="References"/>
        <w:rPr>
          <w:lang w:val="en-GB" w:eastAsia="zh-CN"/>
        </w:rPr>
      </w:pPr>
      <w:r w:rsidRPr="008D4AF5">
        <w:rPr>
          <w:rFonts w:hint="eastAsia"/>
          <w:lang w:val="en-GB" w:eastAsia="zh-CN"/>
        </w:rPr>
        <w:t>“</w:t>
      </w:r>
      <w:r w:rsidRPr="008D4AF5">
        <w:rPr>
          <w:lang w:val="en-GB" w:eastAsia="zh-CN"/>
        </w:rPr>
        <w:t>RAN</w:t>
      </w:r>
      <w:r>
        <w:rPr>
          <w:lang w:val="en-GB" w:eastAsia="zh-CN"/>
        </w:rPr>
        <w:t>1</w:t>
      </w:r>
      <w:r w:rsidRPr="008D4AF5">
        <w:rPr>
          <w:lang w:val="en-GB" w:eastAsia="zh-CN"/>
        </w:rPr>
        <w:t xml:space="preserve"> Chairman's Notes”, RAN</w:t>
      </w:r>
      <w:r>
        <w:rPr>
          <w:lang w:val="en-GB" w:eastAsia="zh-CN"/>
        </w:rPr>
        <w:t>1</w:t>
      </w:r>
      <w:r w:rsidRPr="008D4AF5">
        <w:rPr>
          <w:lang w:val="en-GB" w:eastAsia="zh-CN"/>
        </w:rPr>
        <w:t xml:space="preserve"> #</w:t>
      </w:r>
      <w:r>
        <w:rPr>
          <w:lang w:val="en-GB" w:eastAsia="zh-CN"/>
        </w:rPr>
        <w:t>97</w:t>
      </w:r>
      <w:r w:rsidRPr="008D4AF5">
        <w:rPr>
          <w:lang w:val="en-GB" w:eastAsia="zh-CN"/>
        </w:rPr>
        <w:t xml:space="preserve">.  </w:t>
      </w:r>
    </w:p>
    <w:p w14:paraId="34B9B9C5" w14:textId="23B9FB8D" w:rsidR="006A7A55" w:rsidRPr="008D4AF5" w:rsidRDefault="004C5B71" w:rsidP="000E2E60">
      <w:pPr>
        <w:pStyle w:val="References"/>
        <w:jc w:val="both"/>
        <w:rPr>
          <w:sz w:val="22"/>
          <w:szCs w:val="22"/>
          <w:lang w:val="en-GB" w:eastAsia="zh-CN"/>
        </w:rPr>
      </w:pPr>
      <w:r w:rsidRPr="000E2E60">
        <w:rPr>
          <w:sz w:val="21"/>
          <w:szCs w:val="22"/>
          <w:lang w:val="en-GB" w:eastAsia="zh-CN"/>
        </w:rPr>
        <w:t>3GPP TS 38.321</w:t>
      </w:r>
      <w:r w:rsidR="000E2E60" w:rsidRPr="000E2E60">
        <w:rPr>
          <w:sz w:val="21"/>
          <w:szCs w:val="22"/>
          <w:lang w:val="en-GB" w:eastAsia="zh-CN"/>
        </w:rPr>
        <w:t xml:space="preserve">. </w:t>
      </w:r>
    </w:p>
    <w:p w14:paraId="4E2B4B55" w14:textId="6E99522D" w:rsidR="0065714F" w:rsidRPr="00C25B97" w:rsidRDefault="0065714F" w:rsidP="008D4AF5">
      <w:pPr>
        <w:pStyle w:val="References"/>
        <w:numPr>
          <w:ilvl w:val="0"/>
          <w:numId w:val="0"/>
        </w:numPr>
        <w:ind w:left="360"/>
        <w:jc w:val="both"/>
        <w:rPr>
          <w:szCs w:val="20"/>
          <w:lang w:eastAsia="ja-JP"/>
        </w:rPr>
      </w:pPr>
    </w:p>
    <w:sectPr w:rsidR="0065714F" w:rsidRPr="00C25B97" w:rsidSect="000E2E6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58F3B" w14:textId="77777777" w:rsidR="00156F96" w:rsidRDefault="00156F96" w:rsidP="00284961">
      <w:pPr>
        <w:spacing w:after="0"/>
      </w:pPr>
      <w:r>
        <w:separator/>
      </w:r>
    </w:p>
  </w:endnote>
  <w:endnote w:type="continuationSeparator" w:id="0">
    <w:p w14:paraId="4AB948CB" w14:textId="77777777" w:rsidR="00156F96" w:rsidRDefault="00156F96"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56738" w14:textId="77777777" w:rsidR="00156F96" w:rsidRDefault="00156F96" w:rsidP="00284961">
      <w:pPr>
        <w:spacing w:after="0"/>
      </w:pPr>
      <w:r>
        <w:separator/>
      </w:r>
    </w:p>
  </w:footnote>
  <w:footnote w:type="continuationSeparator" w:id="0">
    <w:p w14:paraId="076F61D3" w14:textId="77777777" w:rsidR="00156F96" w:rsidRDefault="00156F96"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220809"/>
    <w:multiLevelType w:val="hybridMultilevel"/>
    <w:tmpl w:val="C3E24F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97E24"/>
    <w:multiLevelType w:val="hybridMultilevel"/>
    <w:tmpl w:val="E8B638B4"/>
    <w:lvl w:ilvl="0" w:tplc="04090003">
      <w:start w:val="1"/>
      <w:numFmt w:val="bullet"/>
      <w:lvlText w:val=""/>
      <w:lvlJc w:val="left"/>
      <w:pPr>
        <w:ind w:left="1554" w:hanging="420"/>
      </w:pPr>
      <w:rPr>
        <w:rFonts w:ascii="Symbol" w:hAnsi="Symbol" w:hint="default"/>
        <w:lang w:val="en-US"/>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1B221CED"/>
    <w:multiLevelType w:val="multilevel"/>
    <w:tmpl w:val="AE801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1046767"/>
    <w:multiLevelType w:val="hybridMultilevel"/>
    <w:tmpl w:val="63FAE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AFC6BD1"/>
    <w:multiLevelType w:val="hybridMultilevel"/>
    <w:tmpl w:val="DF685C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E552CE"/>
    <w:multiLevelType w:val="hybridMultilevel"/>
    <w:tmpl w:val="FBEAEC7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0"/>
  </w:num>
  <w:num w:numId="4">
    <w:abstractNumId w:val="19"/>
  </w:num>
  <w:num w:numId="5">
    <w:abstractNumId w:val="18"/>
  </w:num>
  <w:num w:numId="6">
    <w:abstractNumId w:val="3"/>
  </w:num>
  <w:num w:numId="7">
    <w:abstractNumId w:val="7"/>
  </w:num>
  <w:num w:numId="8">
    <w:abstractNumId w:val="1"/>
  </w:num>
  <w:num w:numId="9">
    <w:abstractNumId w:val="6"/>
  </w:num>
  <w:num w:numId="10">
    <w:abstractNumId w:val="20"/>
  </w:num>
  <w:num w:numId="11">
    <w:abstractNumId w:val="21"/>
  </w:num>
  <w:num w:numId="12">
    <w:abstractNumId w:val="15"/>
  </w:num>
  <w:num w:numId="13">
    <w:abstractNumId w:val="14"/>
  </w:num>
  <w:num w:numId="14">
    <w:abstractNumId w:val="12"/>
  </w:num>
  <w:num w:numId="15">
    <w:abstractNumId w:val="23"/>
  </w:num>
  <w:num w:numId="16">
    <w:abstractNumId w:val="17"/>
  </w:num>
  <w:num w:numId="17">
    <w:abstractNumId w:val="2"/>
  </w:num>
  <w:num w:numId="18">
    <w:abstractNumId w:val="4"/>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2"/>
  </w:num>
  <w:num w:numId="33">
    <w:abstractNumId w:val="11"/>
  </w:num>
  <w:num w:numId="34">
    <w:abstractNumId w:val="9"/>
  </w:num>
  <w:num w:numId="35">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1E67"/>
    <w:rsid w:val="0000455D"/>
    <w:rsid w:val="000049F0"/>
    <w:rsid w:val="00007DE9"/>
    <w:rsid w:val="00011CDF"/>
    <w:rsid w:val="00012CF8"/>
    <w:rsid w:val="00014817"/>
    <w:rsid w:val="00014B44"/>
    <w:rsid w:val="00017C45"/>
    <w:rsid w:val="00017E8F"/>
    <w:rsid w:val="00020876"/>
    <w:rsid w:val="000208FD"/>
    <w:rsid w:val="00022184"/>
    <w:rsid w:val="000253B9"/>
    <w:rsid w:val="0002542D"/>
    <w:rsid w:val="00025AEB"/>
    <w:rsid w:val="000265EF"/>
    <w:rsid w:val="000265FD"/>
    <w:rsid w:val="000302CD"/>
    <w:rsid w:val="000331C3"/>
    <w:rsid w:val="00033770"/>
    <w:rsid w:val="000338A1"/>
    <w:rsid w:val="000350AC"/>
    <w:rsid w:val="00036B5D"/>
    <w:rsid w:val="00041AAF"/>
    <w:rsid w:val="00042D29"/>
    <w:rsid w:val="00043314"/>
    <w:rsid w:val="00043DC6"/>
    <w:rsid w:val="00043DFD"/>
    <w:rsid w:val="00044733"/>
    <w:rsid w:val="00044AA8"/>
    <w:rsid w:val="00045E46"/>
    <w:rsid w:val="00046AA1"/>
    <w:rsid w:val="000478D7"/>
    <w:rsid w:val="000502D5"/>
    <w:rsid w:val="000505CD"/>
    <w:rsid w:val="0005199B"/>
    <w:rsid w:val="00052858"/>
    <w:rsid w:val="00052FE3"/>
    <w:rsid w:val="00053373"/>
    <w:rsid w:val="00054004"/>
    <w:rsid w:val="00054A31"/>
    <w:rsid w:val="00055808"/>
    <w:rsid w:val="000558BF"/>
    <w:rsid w:val="00057B60"/>
    <w:rsid w:val="00060A25"/>
    <w:rsid w:val="00061D4F"/>
    <w:rsid w:val="00063295"/>
    <w:rsid w:val="00065103"/>
    <w:rsid w:val="0006537C"/>
    <w:rsid w:val="00065D12"/>
    <w:rsid w:val="00065E30"/>
    <w:rsid w:val="00066A4B"/>
    <w:rsid w:val="000676E0"/>
    <w:rsid w:val="000679BB"/>
    <w:rsid w:val="00067FF8"/>
    <w:rsid w:val="00070FC8"/>
    <w:rsid w:val="0007105E"/>
    <w:rsid w:val="0007126D"/>
    <w:rsid w:val="000727D4"/>
    <w:rsid w:val="000736C1"/>
    <w:rsid w:val="00074623"/>
    <w:rsid w:val="00076342"/>
    <w:rsid w:val="00076410"/>
    <w:rsid w:val="00076C89"/>
    <w:rsid w:val="00076CCB"/>
    <w:rsid w:val="0007715C"/>
    <w:rsid w:val="000828B7"/>
    <w:rsid w:val="0008368E"/>
    <w:rsid w:val="00083C9E"/>
    <w:rsid w:val="00084D17"/>
    <w:rsid w:val="00084D1F"/>
    <w:rsid w:val="00084EC6"/>
    <w:rsid w:val="000862F6"/>
    <w:rsid w:val="00086E5E"/>
    <w:rsid w:val="0009287D"/>
    <w:rsid w:val="0009464F"/>
    <w:rsid w:val="00094733"/>
    <w:rsid w:val="000A022A"/>
    <w:rsid w:val="000A02A0"/>
    <w:rsid w:val="000A08CC"/>
    <w:rsid w:val="000A3AC7"/>
    <w:rsid w:val="000A7245"/>
    <w:rsid w:val="000A7B04"/>
    <w:rsid w:val="000A7ECE"/>
    <w:rsid w:val="000B38AA"/>
    <w:rsid w:val="000B69AE"/>
    <w:rsid w:val="000B7F48"/>
    <w:rsid w:val="000C1C2C"/>
    <w:rsid w:val="000C307C"/>
    <w:rsid w:val="000C5AC7"/>
    <w:rsid w:val="000C6C8D"/>
    <w:rsid w:val="000D09E5"/>
    <w:rsid w:val="000D1F3E"/>
    <w:rsid w:val="000D30DB"/>
    <w:rsid w:val="000D3C79"/>
    <w:rsid w:val="000D7147"/>
    <w:rsid w:val="000D74AD"/>
    <w:rsid w:val="000D7912"/>
    <w:rsid w:val="000E1185"/>
    <w:rsid w:val="000E1FD8"/>
    <w:rsid w:val="000E2726"/>
    <w:rsid w:val="000E27A6"/>
    <w:rsid w:val="000E2E60"/>
    <w:rsid w:val="000E3B4F"/>
    <w:rsid w:val="000E4F4B"/>
    <w:rsid w:val="000E53B1"/>
    <w:rsid w:val="000E5AA8"/>
    <w:rsid w:val="000E6316"/>
    <w:rsid w:val="000E647B"/>
    <w:rsid w:val="000E6D98"/>
    <w:rsid w:val="000F1555"/>
    <w:rsid w:val="000F1B0F"/>
    <w:rsid w:val="000F24E8"/>
    <w:rsid w:val="000F59E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1C54"/>
    <w:rsid w:val="00122870"/>
    <w:rsid w:val="00124C30"/>
    <w:rsid w:val="00126580"/>
    <w:rsid w:val="00130456"/>
    <w:rsid w:val="00130BDB"/>
    <w:rsid w:val="00130C45"/>
    <w:rsid w:val="0013105D"/>
    <w:rsid w:val="0013154D"/>
    <w:rsid w:val="00131FEB"/>
    <w:rsid w:val="00132CDB"/>
    <w:rsid w:val="00132CE4"/>
    <w:rsid w:val="00132DEC"/>
    <w:rsid w:val="001349EC"/>
    <w:rsid w:val="00140B73"/>
    <w:rsid w:val="001411A7"/>
    <w:rsid w:val="001453AA"/>
    <w:rsid w:val="0014787B"/>
    <w:rsid w:val="00150181"/>
    <w:rsid w:val="00151DFE"/>
    <w:rsid w:val="0015255F"/>
    <w:rsid w:val="00153B3C"/>
    <w:rsid w:val="00153F36"/>
    <w:rsid w:val="0015453B"/>
    <w:rsid w:val="001545E2"/>
    <w:rsid w:val="00154832"/>
    <w:rsid w:val="00154B45"/>
    <w:rsid w:val="00155047"/>
    <w:rsid w:val="00155573"/>
    <w:rsid w:val="001558CF"/>
    <w:rsid w:val="00156F96"/>
    <w:rsid w:val="001572EE"/>
    <w:rsid w:val="0016164E"/>
    <w:rsid w:val="00162852"/>
    <w:rsid w:val="00163CCD"/>
    <w:rsid w:val="00165656"/>
    <w:rsid w:val="00165AD6"/>
    <w:rsid w:val="00165CD2"/>
    <w:rsid w:val="0016611A"/>
    <w:rsid w:val="00166B74"/>
    <w:rsid w:val="001678E5"/>
    <w:rsid w:val="00170022"/>
    <w:rsid w:val="00170562"/>
    <w:rsid w:val="00170A88"/>
    <w:rsid w:val="00171411"/>
    <w:rsid w:val="00171F9C"/>
    <w:rsid w:val="00172CAD"/>
    <w:rsid w:val="00174077"/>
    <w:rsid w:val="00177303"/>
    <w:rsid w:val="00180214"/>
    <w:rsid w:val="00181309"/>
    <w:rsid w:val="00181A60"/>
    <w:rsid w:val="00182C98"/>
    <w:rsid w:val="00184AB9"/>
    <w:rsid w:val="001851FB"/>
    <w:rsid w:val="0019140D"/>
    <w:rsid w:val="00191D1D"/>
    <w:rsid w:val="00192B4D"/>
    <w:rsid w:val="00193228"/>
    <w:rsid w:val="00194BB4"/>
    <w:rsid w:val="001974AB"/>
    <w:rsid w:val="00197EC3"/>
    <w:rsid w:val="001A05F0"/>
    <w:rsid w:val="001A2CE9"/>
    <w:rsid w:val="001A35D8"/>
    <w:rsid w:val="001A39C4"/>
    <w:rsid w:val="001A3B66"/>
    <w:rsid w:val="001A3BE5"/>
    <w:rsid w:val="001A418F"/>
    <w:rsid w:val="001A590C"/>
    <w:rsid w:val="001A6135"/>
    <w:rsid w:val="001B0218"/>
    <w:rsid w:val="001B02E3"/>
    <w:rsid w:val="001B0401"/>
    <w:rsid w:val="001B0D7E"/>
    <w:rsid w:val="001B13D6"/>
    <w:rsid w:val="001B194D"/>
    <w:rsid w:val="001B4AE1"/>
    <w:rsid w:val="001B6716"/>
    <w:rsid w:val="001C0518"/>
    <w:rsid w:val="001C1FDF"/>
    <w:rsid w:val="001C2BB3"/>
    <w:rsid w:val="001C3BF6"/>
    <w:rsid w:val="001C5E16"/>
    <w:rsid w:val="001D08B1"/>
    <w:rsid w:val="001D37A4"/>
    <w:rsid w:val="001E4601"/>
    <w:rsid w:val="001E5E68"/>
    <w:rsid w:val="001E6809"/>
    <w:rsid w:val="001F02E3"/>
    <w:rsid w:val="001F087E"/>
    <w:rsid w:val="001F11DB"/>
    <w:rsid w:val="001F16A5"/>
    <w:rsid w:val="001F249C"/>
    <w:rsid w:val="001F3634"/>
    <w:rsid w:val="001F3640"/>
    <w:rsid w:val="001F399C"/>
    <w:rsid w:val="001F6998"/>
    <w:rsid w:val="001F6ABD"/>
    <w:rsid w:val="001F6E07"/>
    <w:rsid w:val="001F76EF"/>
    <w:rsid w:val="002005E4"/>
    <w:rsid w:val="00200A0A"/>
    <w:rsid w:val="002043D9"/>
    <w:rsid w:val="00205008"/>
    <w:rsid w:val="002052C4"/>
    <w:rsid w:val="00205A83"/>
    <w:rsid w:val="00206B19"/>
    <w:rsid w:val="002113D7"/>
    <w:rsid w:val="00212925"/>
    <w:rsid w:val="002161B7"/>
    <w:rsid w:val="00216DE6"/>
    <w:rsid w:val="00216F9A"/>
    <w:rsid w:val="00217A82"/>
    <w:rsid w:val="00217E21"/>
    <w:rsid w:val="002219C8"/>
    <w:rsid w:val="00221F15"/>
    <w:rsid w:val="00224278"/>
    <w:rsid w:val="0022450E"/>
    <w:rsid w:val="002266F7"/>
    <w:rsid w:val="00230C03"/>
    <w:rsid w:val="00230CAA"/>
    <w:rsid w:val="00234788"/>
    <w:rsid w:val="00234D2D"/>
    <w:rsid w:val="00234EC7"/>
    <w:rsid w:val="002367DD"/>
    <w:rsid w:val="00242859"/>
    <w:rsid w:val="00244103"/>
    <w:rsid w:val="00245511"/>
    <w:rsid w:val="00245B73"/>
    <w:rsid w:val="0024689E"/>
    <w:rsid w:val="002469E4"/>
    <w:rsid w:val="00246E6E"/>
    <w:rsid w:val="0024708E"/>
    <w:rsid w:val="00247114"/>
    <w:rsid w:val="0024716C"/>
    <w:rsid w:val="002474EE"/>
    <w:rsid w:val="00247EBF"/>
    <w:rsid w:val="00251568"/>
    <w:rsid w:val="002516A8"/>
    <w:rsid w:val="00252508"/>
    <w:rsid w:val="00256046"/>
    <w:rsid w:val="0025623D"/>
    <w:rsid w:val="002579BE"/>
    <w:rsid w:val="002618E0"/>
    <w:rsid w:val="0026344C"/>
    <w:rsid w:val="00263AC8"/>
    <w:rsid w:val="002645E3"/>
    <w:rsid w:val="00264C6D"/>
    <w:rsid w:val="00264E7E"/>
    <w:rsid w:val="00265073"/>
    <w:rsid w:val="002657A0"/>
    <w:rsid w:val="00267CAA"/>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51F"/>
    <w:rsid w:val="00284961"/>
    <w:rsid w:val="00284D4D"/>
    <w:rsid w:val="0028652A"/>
    <w:rsid w:val="0028698B"/>
    <w:rsid w:val="00286CF7"/>
    <w:rsid w:val="00286DE9"/>
    <w:rsid w:val="00287769"/>
    <w:rsid w:val="00287E40"/>
    <w:rsid w:val="00290AA4"/>
    <w:rsid w:val="0029160F"/>
    <w:rsid w:val="00291854"/>
    <w:rsid w:val="00291ABA"/>
    <w:rsid w:val="00291B98"/>
    <w:rsid w:val="00292682"/>
    <w:rsid w:val="00292F29"/>
    <w:rsid w:val="00293199"/>
    <w:rsid w:val="00293264"/>
    <w:rsid w:val="002938D0"/>
    <w:rsid w:val="00296021"/>
    <w:rsid w:val="00296425"/>
    <w:rsid w:val="00296619"/>
    <w:rsid w:val="00296694"/>
    <w:rsid w:val="002967A8"/>
    <w:rsid w:val="0029743E"/>
    <w:rsid w:val="00297C66"/>
    <w:rsid w:val="002A0573"/>
    <w:rsid w:val="002A3689"/>
    <w:rsid w:val="002A3EF9"/>
    <w:rsid w:val="002A59DE"/>
    <w:rsid w:val="002A6247"/>
    <w:rsid w:val="002B0454"/>
    <w:rsid w:val="002B0D16"/>
    <w:rsid w:val="002B1EF4"/>
    <w:rsid w:val="002B2124"/>
    <w:rsid w:val="002B314F"/>
    <w:rsid w:val="002B35C8"/>
    <w:rsid w:val="002B3E40"/>
    <w:rsid w:val="002C3492"/>
    <w:rsid w:val="002C5647"/>
    <w:rsid w:val="002C7519"/>
    <w:rsid w:val="002C7A9B"/>
    <w:rsid w:val="002D0470"/>
    <w:rsid w:val="002D3637"/>
    <w:rsid w:val="002D3A6F"/>
    <w:rsid w:val="002D43EA"/>
    <w:rsid w:val="002D4D6D"/>
    <w:rsid w:val="002D5894"/>
    <w:rsid w:val="002D7947"/>
    <w:rsid w:val="002E070A"/>
    <w:rsid w:val="002E337B"/>
    <w:rsid w:val="002E53AD"/>
    <w:rsid w:val="002E5428"/>
    <w:rsid w:val="002E640F"/>
    <w:rsid w:val="002E71C8"/>
    <w:rsid w:val="002F0F1E"/>
    <w:rsid w:val="002F279D"/>
    <w:rsid w:val="002F2B00"/>
    <w:rsid w:val="002F3498"/>
    <w:rsid w:val="002F5907"/>
    <w:rsid w:val="002F7EA5"/>
    <w:rsid w:val="003002BB"/>
    <w:rsid w:val="00300886"/>
    <w:rsid w:val="003045DC"/>
    <w:rsid w:val="00305AF6"/>
    <w:rsid w:val="003073E1"/>
    <w:rsid w:val="003101D3"/>
    <w:rsid w:val="00310BAA"/>
    <w:rsid w:val="00311A5A"/>
    <w:rsid w:val="0031350A"/>
    <w:rsid w:val="00313AC7"/>
    <w:rsid w:val="003140A6"/>
    <w:rsid w:val="003160AE"/>
    <w:rsid w:val="003164AD"/>
    <w:rsid w:val="00316640"/>
    <w:rsid w:val="0031690A"/>
    <w:rsid w:val="00320796"/>
    <w:rsid w:val="00322768"/>
    <w:rsid w:val="00322DF5"/>
    <w:rsid w:val="00322FC3"/>
    <w:rsid w:val="00323A1A"/>
    <w:rsid w:val="00325E87"/>
    <w:rsid w:val="003260EC"/>
    <w:rsid w:val="003262B2"/>
    <w:rsid w:val="00327E2E"/>
    <w:rsid w:val="00331708"/>
    <w:rsid w:val="0033255D"/>
    <w:rsid w:val="00332CC6"/>
    <w:rsid w:val="0033401A"/>
    <w:rsid w:val="00334EAB"/>
    <w:rsid w:val="003353CE"/>
    <w:rsid w:val="00337258"/>
    <w:rsid w:val="00337514"/>
    <w:rsid w:val="00340B50"/>
    <w:rsid w:val="003431B7"/>
    <w:rsid w:val="00343938"/>
    <w:rsid w:val="00343CD0"/>
    <w:rsid w:val="00343FF4"/>
    <w:rsid w:val="0034495A"/>
    <w:rsid w:val="0034567C"/>
    <w:rsid w:val="00345F4C"/>
    <w:rsid w:val="003468E2"/>
    <w:rsid w:val="00350AC5"/>
    <w:rsid w:val="00351902"/>
    <w:rsid w:val="003519FE"/>
    <w:rsid w:val="00351A43"/>
    <w:rsid w:val="00353087"/>
    <w:rsid w:val="0035387D"/>
    <w:rsid w:val="00353DC5"/>
    <w:rsid w:val="00354F65"/>
    <w:rsid w:val="00356133"/>
    <w:rsid w:val="003576FE"/>
    <w:rsid w:val="00357CCC"/>
    <w:rsid w:val="00361CC3"/>
    <w:rsid w:val="0036246D"/>
    <w:rsid w:val="00363614"/>
    <w:rsid w:val="00364071"/>
    <w:rsid w:val="00365C54"/>
    <w:rsid w:val="00371FD0"/>
    <w:rsid w:val="003720AE"/>
    <w:rsid w:val="0037478E"/>
    <w:rsid w:val="00375569"/>
    <w:rsid w:val="00375C55"/>
    <w:rsid w:val="0038013B"/>
    <w:rsid w:val="00380E3E"/>
    <w:rsid w:val="003815A7"/>
    <w:rsid w:val="003815C8"/>
    <w:rsid w:val="00383BDE"/>
    <w:rsid w:val="003877D8"/>
    <w:rsid w:val="0039076D"/>
    <w:rsid w:val="00391490"/>
    <w:rsid w:val="00391EA9"/>
    <w:rsid w:val="00394109"/>
    <w:rsid w:val="0039540C"/>
    <w:rsid w:val="00396668"/>
    <w:rsid w:val="003A05CA"/>
    <w:rsid w:val="003A392C"/>
    <w:rsid w:val="003A555C"/>
    <w:rsid w:val="003B0014"/>
    <w:rsid w:val="003B0E5D"/>
    <w:rsid w:val="003B13BA"/>
    <w:rsid w:val="003B1C80"/>
    <w:rsid w:val="003B20DF"/>
    <w:rsid w:val="003B32B5"/>
    <w:rsid w:val="003B3E5A"/>
    <w:rsid w:val="003B54E8"/>
    <w:rsid w:val="003B5986"/>
    <w:rsid w:val="003B63BA"/>
    <w:rsid w:val="003B64DE"/>
    <w:rsid w:val="003B71A8"/>
    <w:rsid w:val="003C0126"/>
    <w:rsid w:val="003C0770"/>
    <w:rsid w:val="003C2C5D"/>
    <w:rsid w:val="003C31FD"/>
    <w:rsid w:val="003C4507"/>
    <w:rsid w:val="003C4883"/>
    <w:rsid w:val="003C4A18"/>
    <w:rsid w:val="003C7D50"/>
    <w:rsid w:val="003C7EF8"/>
    <w:rsid w:val="003D1CC0"/>
    <w:rsid w:val="003D2904"/>
    <w:rsid w:val="003D2D0C"/>
    <w:rsid w:val="003D385A"/>
    <w:rsid w:val="003D5BBB"/>
    <w:rsid w:val="003D64F2"/>
    <w:rsid w:val="003D678B"/>
    <w:rsid w:val="003E3616"/>
    <w:rsid w:val="003E4FB7"/>
    <w:rsid w:val="003E596B"/>
    <w:rsid w:val="003F1223"/>
    <w:rsid w:val="003F3718"/>
    <w:rsid w:val="003F5D97"/>
    <w:rsid w:val="003F6412"/>
    <w:rsid w:val="004010AD"/>
    <w:rsid w:val="00404E43"/>
    <w:rsid w:val="00404EB8"/>
    <w:rsid w:val="00405D9E"/>
    <w:rsid w:val="00405FE6"/>
    <w:rsid w:val="00406910"/>
    <w:rsid w:val="0040737A"/>
    <w:rsid w:val="00410ADE"/>
    <w:rsid w:val="0041484A"/>
    <w:rsid w:val="00415615"/>
    <w:rsid w:val="00416C6A"/>
    <w:rsid w:val="00421055"/>
    <w:rsid w:val="004213E9"/>
    <w:rsid w:val="00422A7F"/>
    <w:rsid w:val="004231A6"/>
    <w:rsid w:val="00423593"/>
    <w:rsid w:val="00425317"/>
    <w:rsid w:val="00425B04"/>
    <w:rsid w:val="00427818"/>
    <w:rsid w:val="00427EBD"/>
    <w:rsid w:val="00430F6F"/>
    <w:rsid w:val="0043220F"/>
    <w:rsid w:val="00432E7B"/>
    <w:rsid w:val="004368B3"/>
    <w:rsid w:val="00437042"/>
    <w:rsid w:val="00440559"/>
    <w:rsid w:val="00440E71"/>
    <w:rsid w:val="00445603"/>
    <w:rsid w:val="00445FA0"/>
    <w:rsid w:val="0044744D"/>
    <w:rsid w:val="00447545"/>
    <w:rsid w:val="00447AE6"/>
    <w:rsid w:val="00447E80"/>
    <w:rsid w:val="004500D2"/>
    <w:rsid w:val="00450D6A"/>
    <w:rsid w:val="00451B5C"/>
    <w:rsid w:val="00452EAD"/>
    <w:rsid w:val="0045394A"/>
    <w:rsid w:val="004541FB"/>
    <w:rsid w:val="0045532F"/>
    <w:rsid w:val="00455F69"/>
    <w:rsid w:val="00461A80"/>
    <w:rsid w:val="00461BD8"/>
    <w:rsid w:val="00461D77"/>
    <w:rsid w:val="00462D67"/>
    <w:rsid w:val="00463012"/>
    <w:rsid w:val="0046442B"/>
    <w:rsid w:val="00464560"/>
    <w:rsid w:val="0046526A"/>
    <w:rsid w:val="00465814"/>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38B1"/>
    <w:rsid w:val="0048511D"/>
    <w:rsid w:val="004866D9"/>
    <w:rsid w:val="00490CB2"/>
    <w:rsid w:val="0049165D"/>
    <w:rsid w:val="00491C21"/>
    <w:rsid w:val="00492B9F"/>
    <w:rsid w:val="00493BD9"/>
    <w:rsid w:val="00494311"/>
    <w:rsid w:val="00494904"/>
    <w:rsid w:val="00494D38"/>
    <w:rsid w:val="00495074"/>
    <w:rsid w:val="004969F8"/>
    <w:rsid w:val="004A1CA4"/>
    <w:rsid w:val="004A4D4C"/>
    <w:rsid w:val="004A4DBE"/>
    <w:rsid w:val="004A5EA4"/>
    <w:rsid w:val="004A6489"/>
    <w:rsid w:val="004A6A05"/>
    <w:rsid w:val="004A7112"/>
    <w:rsid w:val="004B09FD"/>
    <w:rsid w:val="004B18A4"/>
    <w:rsid w:val="004B1F89"/>
    <w:rsid w:val="004B3083"/>
    <w:rsid w:val="004B35ED"/>
    <w:rsid w:val="004B39CB"/>
    <w:rsid w:val="004B3DEE"/>
    <w:rsid w:val="004B7097"/>
    <w:rsid w:val="004B78EE"/>
    <w:rsid w:val="004C0C6D"/>
    <w:rsid w:val="004C40F7"/>
    <w:rsid w:val="004C4428"/>
    <w:rsid w:val="004C5B71"/>
    <w:rsid w:val="004C78C8"/>
    <w:rsid w:val="004D1E4B"/>
    <w:rsid w:val="004D28E9"/>
    <w:rsid w:val="004D3872"/>
    <w:rsid w:val="004D5BAF"/>
    <w:rsid w:val="004D78F9"/>
    <w:rsid w:val="004E0D47"/>
    <w:rsid w:val="004E4136"/>
    <w:rsid w:val="004E600A"/>
    <w:rsid w:val="004E6E08"/>
    <w:rsid w:val="004E6E7F"/>
    <w:rsid w:val="004F164C"/>
    <w:rsid w:val="004F2566"/>
    <w:rsid w:val="004F3130"/>
    <w:rsid w:val="004F354C"/>
    <w:rsid w:val="004F44E5"/>
    <w:rsid w:val="004F4965"/>
    <w:rsid w:val="004F4EA0"/>
    <w:rsid w:val="004F4F44"/>
    <w:rsid w:val="004F6579"/>
    <w:rsid w:val="004F6791"/>
    <w:rsid w:val="004F6C37"/>
    <w:rsid w:val="005015E0"/>
    <w:rsid w:val="005039B6"/>
    <w:rsid w:val="0050402E"/>
    <w:rsid w:val="00507909"/>
    <w:rsid w:val="00510A24"/>
    <w:rsid w:val="0051100E"/>
    <w:rsid w:val="00511292"/>
    <w:rsid w:val="0051630E"/>
    <w:rsid w:val="00521AE7"/>
    <w:rsid w:val="00521B13"/>
    <w:rsid w:val="0052364C"/>
    <w:rsid w:val="0052411C"/>
    <w:rsid w:val="005242D0"/>
    <w:rsid w:val="00524365"/>
    <w:rsid w:val="00524A7B"/>
    <w:rsid w:val="00526A4D"/>
    <w:rsid w:val="00527782"/>
    <w:rsid w:val="00530749"/>
    <w:rsid w:val="0053076B"/>
    <w:rsid w:val="0053097B"/>
    <w:rsid w:val="005309D3"/>
    <w:rsid w:val="00532EB9"/>
    <w:rsid w:val="005357A2"/>
    <w:rsid w:val="005360E5"/>
    <w:rsid w:val="00537E73"/>
    <w:rsid w:val="005400ED"/>
    <w:rsid w:val="00541C2D"/>
    <w:rsid w:val="00544737"/>
    <w:rsid w:val="0054528D"/>
    <w:rsid w:val="005461CF"/>
    <w:rsid w:val="00546B00"/>
    <w:rsid w:val="0055114C"/>
    <w:rsid w:val="005515DA"/>
    <w:rsid w:val="00551FFB"/>
    <w:rsid w:val="00555948"/>
    <w:rsid w:val="00555BA2"/>
    <w:rsid w:val="00556698"/>
    <w:rsid w:val="00557439"/>
    <w:rsid w:val="005604A4"/>
    <w:rsid w:val="005607F9"/>
    <w:rsid w:val="00562D6E"/>
    <w:rsid w:val="005632B0"/>
    <w:rsid w:val="00563345"/>
    <w:rsid w:val="00564816"/>
    <w:rsid w:val="0056658D"/>
    <w:rsid w:val="00566857"/>
    <w:rsid w:val="00566A56"/>
    <w:rsid w:val="005676A3"/>
    <w:rsid w:val="00570164"/>
    <w:rsid w:val="0057602D"/>
    <w:rsid w:val="005764A2"/>
    <w:rsid w:val="00576A42"/>
    <w:rsid w:val="00576FE5"/>
    <w:rsid w:val="00576FE6"/>
    <w:rsid w:val="0057728E"/>
    <w:rsid w:val="0058059F"/>
    <w:rsid w:val="00580EF1"/>
    <w:rsid w:val="005819E2"/>
    <w:rsid w:val="005824CC"/>
    <w:rsid w:val="005840E9"/>
    <w:rsid w:val="00584140"/>
    <w:rsid w:val="0058444B"/>
    <w:rsid w:val="005918B4"/>
    <w:rsid w:val="00591A48"/>
    <w:rsid w:val="00593614"/>
    <w:rsid w:val="00593CAA"/>
    <w:rsid w:val="0059566D"/>
    <w:rsid w:val="005961F1"/>
    <w:rsid w:val="005965EA"/>
    <w:rsid w:val="005A0156"/>
    <w:rsid w:val="005A0579"/>
    <w:rsid w:val="005A0667"/>
    <w:rsid w:val="005A29EF"/>
    <w:rsid w:val="005A4112"/>
    <w:rsid w:val="005A6B07"/>
    <w:rsid w:val="005A6F9D"/>
    <w:rsid w:val="005A71C8"/>
    <w:rsid w:val="005A7B8A"/>
    <w:rsid w:val="005B11D0"/>
    <w:rsid w:val="005B22B1"/>
    <w:rsid w:val="005B2B14"/>
    <w:rsid w:val="005B44E9"/>
    <w:rsid w:val="005C0207"/>
    <w:rsid w:val="005C0B9C"/>
    <w:rsid w:val="005C10C5"/>
    <w:rsid w:val="005C54DE"/>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4273"/>
    <w:rsid w:val="005E52A3"/>
    <w:rsid w:val="005E62CB"/>
    <w:rsid w:val="005E6BE8"/>
    <w:rsid w:val="005F09F2"/>
    <w:rsid w:val="005F2940"/>
    <w:rsid w:val="005F5921"/>
    <w:rsid w:val="005F618D"/>
    <w:rsid w:val="005F6C00"/>
    <w:rsid w:val="005F717B"/>
    <w:rsid w:val="005F7659"/>
    <w:rsid w:val="00601080"/>
    <w:rsid w:val="006017B7"/>
    <w:rsid w:val="0060386F"/>
    <w:rsid w:val="00604013"/>
    <w:rsid w:val="00604117"/>
    <w:rsid w:val="006053B1"/>
    <w:rsid w:val="00607C73"/>
    <w:rsid w:val="006103F4"/>
    <w:rsid w:val="00611604"/>
    <w:rsid w:val="00612790"/>
    <w:rsid w:val="00613193"/>
    <w:rsid w:val="006137D8"/>
    <w:rsid w:val="0061394F"/>
    <w:rsid w:val="00614E81"/>
    <w:rsid w:val="0061706F"/>
    <w:rsid w:val="00620C8B"/>
    <w:rsid w:val="00621A9F"/>
    <w:rsid w:val="0062409A"/>
    <w:rsid w:val="00624B68"/>
    <w:rsid w:val="0063071C"/>
    <w:rsid w:val="00630C89"/>
    <w:rsid w:val="00632D0C"/>
    <w:rsid w:val="00633FF7"/>
    <w:rsid w:val="006346FA"/>
    <w:rsid w:val="00634A9F"/>
    <w:rsid w:val="00634DA3"/>
    <w:rsid w:val="00634F72"/>
    <w:rsid w:val="00637136"/>
    <w:rsid w:val="006374E3"/>
    <w:rsid w:val="0064097F"/>
    <w:rsid w:val="00640EC4"/>
    <w:rsid w:val="006411A8"/>
    <w:rsid w:val="00642A23"/>
    <w:rsid w:val="0064358C"/>
    <w:rsid w:val="006441E7"/>
    <w:rsid w:val="006443FB"/>
    <w:rsid w:val="00644D2F"/>
    <w:rsid w:val="006472FE"/>
    <w:rsid w:val="00647A73"/>
    <w:rsid w:val="0065077C"/>
    <w:rsid w:val="006515F2"/>
    <w:rsid w:val="00652580"/>
    <w:rsid w:val="0065289D"/>
    <w:rsid w:val="00653971"/>
    <w:rsid w:val="00653FE8"/>
    <w:rsid w:val="00654116"/>
    <w:rsid w:val="00654863"/>
    <w:rsid w:val="00655560"/>
    <w:rsid w:val="00655E4C"/>
    <w:rsid w:val="006564BD"/>
    <w:rsid w:val="00656D26"/>
    <w:rsid w:val="0065714F"/>
    <w:rsid w:val="0065781C"/>
    <w:rsid w:val="00660244"/>
    <w:rsid w:val="006609CB"/>
    <w:rsid w:val="006626A8"/>
    <w:rsid w:val="006650F3"/>
    <w:rsid w:val="006669B7"/>
    <w:rsid w:val="00667910"/>
    <w:rsid w:val="0067047B"/>
    <w:rsid w:val="00673699"/>
    <w:rsid w:val="00675139"/>
    <w:rsid w:val="006756ED"/>
    <w:rsid w:val="0067694F"/>
    <w:rsid w:val="006769E3"/>
    <w:rsid w:val="00676B51"/>
    <w:rsid w:val="00676CE7"/>
    <w:rsid w:val="006806A4"/>
    <w:rsid w:val="00680B32"/>
    <w:rsid w:val="006829DD"/>
    <w:rsid w:val="006839AA"/>
    <w:rsid w:val="00684CFE"/>
    <w:rsid w:val="00686AC9"/>
    <w:rsid w:val="00687509"/>
    <w:rsid w:val="00690CD5"/>
    <w:rsid w:val="0069146C"/>
    <w:rsid w:val="00691BD4"/>
    <w:rsid w:val="0069256C"/>
    <w:rsid w:val="0069377D"/>
    <w:rsid w:val="0069532D"/>
    <w:rsid w:val="00697D2A"/>
    <w:rsid w:val="006A0129"/>
    <w:rsid w:val="006A2631"/>
    <w:rsid w:val="006A2991"/>
    <w:rsid w:val="006A7A55"/>
    <w:rsid w:val="006A7EA1"/>
    <w:rsid w:val="006B081F"/>
    <w:rsid w:val="006B185F"/>
    <w:rsid w:val="006B337B"/>
    <w:rsid w:val="006B49E2"/>
    <w:rsid w:val="006B4AE7"/>
    <w:rsid w:val="006B5645"/>
    <w:rsid w:val="006B7238"/>
    <w:rsid w:val="006C08F3"/>
    <w:rsid w:val="006C10CE"/>
    <w:rsid w:val="006C1FFE"/>
    <w:rsid w:val="006C322C"/>
    <w:rsid w:val="006C488C"/>
    <w:rsid w:val="006C5C83"/>
    <w:rsid w:val="006C659A"/>
    <w:rsid w:val="006C6F53"/>
    <w:rsid w:val="006D0DF4"/>
    <w:rsid w:val="006D3C61"/>
    <w:rsid w:val="006D66CF"/>
    <w:rsid w:val="006D70DF"/>
    <w:rsid w:val="006E1FE8"/>
    <w:rsid w:val="006E6A62"/>
    <w:rsid w:val="006E7BBE"/>
    <w:rsid w:val="006F173E"/>
    <w:rsid w:val="006F297C"/>
    <w:rsid w:val="006F3539"/>
    <w:rsid w:val="006F4CD3"/>
    <w:rsid w:val="006F52D0"/>
    <w:rsid w:val="006F5E42"/>
    <w:rsid w:val="006F5E45"/>
    <w:rsid w:val="006F66F5"/>
    <w:rsid w:val="006F7016"/>
    <w:rsid w:val="006F74A1"/>
    <w:rsid w:val="006F758B"/>
    <w:rsid w:val="006F7A49"/>
    <w:rsid w:val="0070210C"/>
    <w:rsid w:val="007052CB"/>
    <w:rsid w:val="007075E5"/>
    <w:rsid w:val="00710E81"/>
    <w:rsid w:val="00712E21"/>
    <w:rsid w:val="007147EB"/>
    <w:rsid w:val="00717278"/>
    <w:rsid w:val="00717492"/>
    <w:rsid w:val="00717E73"/>
    <w:rsid w:val="00720AF5"/>
    <w:rsid w:val="007212E8"/>
    <w:rsid w:val="00721A50"/>
    <w:rsid w:val="0072381E"/>
    <w:rsid w:val="00726CA4"/>
    <w:rsid w:val="007352CD"/>
    <w:rsid w:val="007375F9"/>
    <w:rsid w:val="007427B5"/>
    <w:rsid w:val="00743200"/>
    <w:rsid w:val="00744010"/>
    <w:rsid w:val="007453F4"/>
    <w:rsid w:val="0074590B"/>
    <w:rsid w:val="00745DE8"/>
    <w:rsid w:val="00745FE2"/>
    <w:rsid w:val="00746D59"/>
    <w:rsid w:val="00746D6D"/>
    <w:rsid w:val="00746F16"/>
    <w:rsid w:val="00747148"/>
    <w:rsid w:val="00747C0E"/>
    <w:rsid w:val="00750588"/>
    <w:rsid w:val="00752282"/>
    <w:rsid w:val="007528F8"/>
    <w:rsid w:val="00752CEC"/>
    <w:rsid w:val="007533EB"/>
    <w:rsid w:val="007539CF"/>
    <w:rsid w:val="0075469F"/>
    <w:rsid w:val="0075605D"/>
    <w:rsid w:val="00756A69"/>
    <w:rsid w:val="007572AA"/>
    <w:rsid w:val="00757FD8"/>
    <w:rsid w:val="0076068A"/>
    <w:rsid w:val="00761D0A"/>
    <w:rsid w:val="00761DF1"/>
    <w:rsid w:val="00762F6B"/>
    <w:rsid w:val="00763C60"/>
    <w:rsid w:val="007640F9"/>
    <w:rsid w:val="00764FD5"/>
    <w:rsid w:val="0076722D"/>
    <w:rsid w:val="00767C67"/>
    <w:rsid w:val="00771047"/>
    <w:rsid w:val="0077124F"/>
    <w:rsid w:val="00771642"/>
    <w:rsid w:val="0077223C"/>
    <w:rsid w:val="00772881"/>
    <w:rsid w:val="00774E1D"/>
    <w:rsid w:val="007754B5"/>
    <w:rsid w:val="00776052"/>
    <w:rsid w:val="00776619"/>
    <w:rsid w:val="00777244"/>
    <w:rsid w:val="00780263"/>
    <w:rsid w:val="00782258"/>
    <w:rsid w:val="00783177"/>
    <w:rsid w:val="00784398"/>
    <w:rsid w:val="00784BE8"/>
    <w:rsid w:val="0078601D"/>
    <w:rsid w:val="007869A6"/>
    <w:rsid w:val="007901A7"/>
    <w:rsid w:val="0079117E"/>
    <w:rsid w:val="0079187A"/>
    <w:rsid w:val="007920A1"/>
    <w:rsid w:val="0079307E"/>
    <w:rsid w:val="00793F29"/>
    <w:rsid w:val="00794F1A"/>
    <w:rsid w:val="00795E88"/>
    <w:rsid w:val="007A0B9E"/>
    <w:rsid w:val="007A0BEC"/>
    <w:rsid w:val="007A1E81"/>
    <w:rsid w:val="007A4C04"/>
    <w:rsid w:val="007A67C0"/>
    <w:rsid w:val="007B1636"/>
    <w:rsid w:val="007B4F3A"/>
    <w:rsid w:val="007B4FB9"/>
    <w:rsid w:val="007B57BE"/>
    <w:rsid w:val="007B5811"/>
    <w:rsid w:val="007B66A0"/>
    <w:rsid w:val="007B6AE8"/>
    <w:rsid w:val="007C3E55"/>
    <w:rsid w:val="007C3E75"/>
    <w:rsid w:val="007C427E"/>
    <w:rsid w:val="007C4693"/>
    <w:rsid w:val="007C7EE6"/>
    <w:rsid w:val="007D0030"/>
    <w:rsid w:val="007D0316"/>
    <w:rsid w:val="007D1B02"/>
    <w:rsid w:val="007D1F33"/>
    <w:rsid w:val="007D2711"/>
    <w:rsid w:val="007D29AD"/>
    <w:rsid w:val="007D31C0"/>
    <w:rsid w:val="007D512B"/>
    <w:rsid w:val="007D552B"/>
    <w:rsid w:val="007D5F92"/>
    <w:rsid w:val="007D7309"/>
    <w:rsid w:val="007E0C49"/>
    <w:rsid w:val="007E2B5D"/>
    <w:rsid w:val="007E43A5"/>
    <w:rsid w:val="007E511F"/>
    <w:rsid w:val="007E71E7"/>
    <w:rsid w:val="007F147A"/>
    <w:rsid w:val="007F2F7D"/>
    <w:rsid w:val="007F57C6"/>
    <w:rsid w:val="007F6603"/>
    <w:rsid w:val="007F678A"/>
    <w:rsid w:val="007F6E1E"/>
    <w:rsid w:val="007F7A11"/>
    <w:rsid w:val="0080042B"/>
    <w:rsid w:val="00801AC1"/>
    <w:rsid w:val="00801F66"/>
    <w:rsid w:val="0080213F"/>
    <w:rsid w:val="00804467"/>
    <w:rsid w:val="00805B38"/>
    <w:rsid w:val="008060CD"/>
    <w:rsid w:val="008064A9"/>
    <w:rsid w:val="008064AD"/>
    <w:rsid w:val="00806D5A"/>
    <w:rsid w:val="00806E46"/>
    <w:rsid w:val="00807226"/>
    <w:rsid w:val="00807ED3"/>
    <w:rsid w:val="00811A75"/>
    <w:rsid w:val="0081201B"/>
    <w:rsid w:val="008121DB"/>
    <w:rsid w:val="00812519"/>
    <w:rsid w:val="008126CD"/>
    <w:rsid w:val="00814A59"/>
    <w:rsid w:val="00815C84"/>
    <w:rsid w:val="00816EFE"/>
    <w:rsid w:val="00821532"/>
    <w:rsid w:val="00822602"/>
    <w:rsid w:val="00824D8F"/>
    <w:rsid w:val="00825FB7"/>
    <w:rsid w:val="0082750F"/>
    <w:rsid w:val="008344E8"/>
    <w:rsid w:val="00840275"/>
    <w:rsid w:val="00840FE2"/>
    <w:rsid w:val="0084227C"/>
    <w:rsid w:val="00842E53"/>
    <w:rsid w:val="0084368A"/>
    <w:rsid w:val="0084409F"/>
    <w:rsid w:val="00850764"/>
    <w:rsid w:val="00850A30"/>
    <w:rsid w:val="00853544"/>
    <w:rsid w:val="0085744C"/>
    <w:rsid w:val="00862285"/>
    <w:rsid w:val="008661AC"/>
    <w:rsid w:val="008663BE"/>
    <w:rsid w:val="00866874"/>
    <w:rsid w:val="00867E95"/>
    <w:rsid w:val="00873272"/>
    <w:rsid w:val="00873322"/>
    <w:rsid w:val="00874E41"/>
    <w:rsid w:val="0087586D"/>
    <w:rsid w:val="00877774"/>
    <w:rsid w:val="008777AA"/>
    <w:rsid w:val="008777EB"/>
    <w:rsid w:val="00880BAB"/>
    <w:rsid w:val="00880FF6"/>
    <w:rsid w:val="00883EF9"/>
    <w:rsid w:val="0088723A"/>
    <w:rsid w:val="00891A0A"/>
    <w:rsid w:val="008927D0"/>
    <w:rsid w:val="0089280B"/>
    <w:rsid w:val="00892FF6"/>
    <w:rsid w:val="00894A07"/>
    <w:rsid w:val="0089501F"/>
    <w:rsid w:val="00895793"/>
    <w:rsid w:val="00897669"/>
    <w:rsid w:val="008A0497"/>
    <w:rsid w:val="008A0CBE"/>
    <w:rsid w:val="008A0DF5"/>
    <w:rsid w:val="008A205D"/>
    <w:rsid w:val="008A2379"/>
    <w:rsid w:val="008A3860"/>
    <w:rsid w:val="008A4E23"/>
    <w:rsid w:val="008A525E"/>
    <w:rsid w:val="008A6DC4"/>
    <w:rsid w:val="008A7B54"/>
    <w:rsid w:val="008A7BFD"/>
    <w:rsid w:val="008B0EE8"/>
    <w:rsid w:val="008B204B"/>
    <w:rsid w:val="008B3897"/>
    <w:rsid w:val="008B5D6E"/>
    <w:rsid w:val="008B63A1"/>
    <w:rsid w:val="008B6E87"/>
    <w:rsid w:val="008B71F5"/>
    <w:rsid w:val="008B7970"/>
    <w:rsid w:val="008C01B1"/>
    <w:rsid w:val="008C0B10"/>
    <w:rsid w:val="008C2723"/>
    <w:rsid w:val="008C35D3"/>
    <w:rsid w:val="008C3B4D"/>
    <w:rsid w:val="008C3BA9"/>
    <w:rsid w:val="008C4012"/>
    <w:rsid w:val="008C46A5"/>
    <w:rsid w:val="008C6DD0"/>
    <w:rsid w:val="008C74CC"/>
    <w:rsid w:val="008D28AD"/>
    <w:rsid w:val="008D43ED"/>
    <w:rsid w:val="008D4AF5"/>
    <w:rsid w:val="008E0BAC"/>
    <w:rsid w:val="008E0C2E"/>
    <w:rsid w:val="008E0F1F"/>
    <w:rsid w:val="008E1822"/>
    <w:rsid w:val="008E227C"/>
    <w:rsid w:val="008E2FA6"/>
    <w:rsid w:val="008E35E2"/>
    <w:rsid w:val="008E56F3"/>
    <w:rsid w:val="008E66F6"/>
    <w:rsid w:val="008E7C0C"/>
    <w:rsid w:val="008F12C9"/>
    <w:rsid w:val="008F2C75"/>
    <w:rsid w:val="008F5051"/>
    <w:rsid w:val="008F5928"/>
    <w:rsid w:val="008F5E8C"/>
    <w:rsid w:val="008F723C"/>
    <w:rsid w:val="008F73A8"/>
    <w:rsid w:val="008F74D7"/>
    <w:rsid w:val="008F752C"/>
    <w:rsid w:val="00902A54"/>
    <w:rsid w:val="00902DD0"/>
    <w:rsid w:val="00904DA5"/>
    <w:rsid w:val="00904FFC"/>
    <w:rsid w:val="00905047"/>
    <w:rsid w:val="00906211"/>
    <w:rsid w:val="00906728"/>
    <w:rsid w:val="0090675F"/>
    <w:rsid w:val="009069BF"/>
    <w:rsid w:val="00906F8C"/>
    <w:rsid w:val="00907801"/>
    <w:rsid w:val="0091047C"/>
    <w:rsid w:val="00910CAE"/>
    <w:rsid w:val="00911064"/>
    <w:rsid w:val="009121D1"/>
    <w:rsid w:val="009141A1"/>
    <w:rsid w:val="0091672F"/>
    <w:rsid w:val="00920EDB"/>
    <w:rsid w:val="00921644"/>
    <w:rsid w:val="009223C5"/>
    <w:rsid w:val="00922BC8"/>
    <w:rsid w:val="00926E26"/>
    <w:rsid w:val="009275C6"/>
    <w:rsid w:val="0092762D"/>
    <w:rsid w:val="00930622"/>
    <w:rsid w:val="0093183E"/>
    <w:rsid w:val="00933172"/>
    <w:rsid w:val="00933500"/>
    <w:rsid w:val="00940332"/>
    <w:rsid w:val="00941DA7"/>
    <w:rsid w:val="00942E23"/>
    <w:rsid w:val="00942EB3"/>
    <w:rsid w:val="00942EC6"/>
    <w:rsid w:val="00942FB7"/>
    <w:rsid w:val="009437A1"/>
    <w:rsid w:val="009442FC"/>
    <w:rsid w:val="00944CF9"/>
    <w:rsid w:val="009463C2"/>
    <w:rsid w:val="00950B83"/>
    <w:rsid w:val="00954EFB"/>
    <w:rsid w:val="00955414"/>
    <w:rsid w:val="009555C3"/>
    <w:rsid w:val="00956B5C"/>
    <w:rsid w:val="00957514"/>
    <w:rsid w:val="009620EC"/>
    <w:rsid w:val="00962279"/>
    <w:rsid w:val="00962B4C"/>
    <w:rsid w:val="00963256"/>
    <w:rsid w:val="0096420F"/>
    <w:rsid w:val="0096470D"/>
    <w:rsid w:val="00965A19"/>
    <w:rsid w:val="009667B0"/>
    <w:rsid w:val="009723A2"/>
    <w:rsid w:val="00972B7E"/>
    <w:rsid w:val="0097332C"/>
    <w:rsid w:val="00984CD9"/>
    <w:rsid w:val="00986494"/>
    <w:rsid w:val="0098708E"/>
    <w:rsid w:val="0098754E"/>
    <w:rsid w:val="00993147"/>
    <w:rsid w:val="00993FD8"/>
    <w:rsid w:val="00994134"/>
    <w:rsid w:val="00994249"/>
    <w:rsid w:val="00995871"/>
    <w:rsid w:val="00995EF6"/>
    <w:rsid w:val="009A08BD"/>
    <w:rsid w:val="009A4C89"/>
    <w:rsid w:val="009A5602"/>
    <w:rsid w:val="009A56B9"/>
    <w:rsid w:val="009A56D7"/>
    <w:rsid w:val="009A5BDB"/>
    <w:rsid w:val="009B2D8D"/>
    <w:rsid w:val="009C1F59"/>
    <w:rsid w:val="009C389B"/>
    <w:rsid w:val="009C62E0"/>
    <w:rsid w:val="009C7F68"/>
    <w:rsid w:val="009D0C98"/>
    <w:rsid w:val="009D0F6E"/>
    <w:rsid w:val="009D0FF3"/>
    <w:rsid w:val="009D1DDD"/>
    <w:rsid w:val="009D1F71"/>
    <w:rsid w:val="009D4E9C"/>
    <w:rsid w:val="009D5E06"/>
    <w:rsid w:val="009D65EF"/>
    <w:rsid w:val="009E1406"/>
    <w:rsid w:val="009E1AC3"/>
    <w:rsid w:val="009E219A"/>
    <w:rsid w:val="009E2C3E"/>
    <w:rsid w:val="009E2C53"/>
    <w:rsid w:val="009E2FB6"/>
    <w:rsid w:val="009E46B4"/>
    <w:rsid w:val="009E61C4"/>
    <w:rsid w:val="009F032B"/>
    <w:rsid w:val="009F0698"/>
    <w:rsid w:val="009F0F5C"/>
    <w:rsid w:val="009F12F2"/>
    <w:rsid w:val="009F1329"/>
    <w:rsid w:val="009F2E42"/>
    <w:rsid w:val="009F2EDD"/>
    <w:rsid w:val="009F385A"/>
    <w:rsid w:val="009F3AA3"/>
    <w:rsid w:val="009F590E"/>
    <w:rsid w:val="009F63BC"/>
    <w:rsid w:val="009F6E40"/>
    <w:rsid w:val="00A00EA6"/>
    <w:rsid w:val="00A017CF"/>
    <w:rsid w:val="00A02D2B"/>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84B"/>
    <w:rsid w:val="00A35FD1"/>
    <w:rsid w:val="00A36370"/>
    <w:rsid w:val="00A377A8"/>
    <w:rsid w:val="00A40618"/>
    <w:rsid w:val="00A413D2"/>
    <w:rsid w:val="00A41A52"/>
    <w:rsid w:val="00A449CE"/>
    <w:rsid w:val="00A44B98"/>
    <w:rsid w:val="00A45BF7"/>
    <w:rsid w:val="00A461E9"/>
    <w:rsid w:val="00A47D29"/>
    <w:rsid w:val="00A50BEB"/>
    <w:rsid w:val="00A51514"/>
    <w:rsid w:val="00A52ADD"/>
    <w:rsid w:val="00A537F1"/>
    <w:rsid w:val="00A53FDC"/>
    <w:rsid w:val="00A54EB3"/>
    <w:rsid w:val="00A55208"/>
    <w:rsid w:val="00A57621"/>
    <w:rsid w:val="00A606DA"/>
    <w:rsid w:val="00A61B4D"/>
    <w:rsid w:val="00A61C77"/>
    <w:rsid w:val="00A62363"/>
    <w:rsid w:val="00A62B78"/>
    <w:rsid w:val="00A6461E"/>
    <w:rsid w:val="00A66361"/>
    <w:rsid w:val="00A67BC5"/>
    <w:rsid w:val="00A719CE"/>
    <w:rsid w:val="00A731A1"/>
    <w:rsid w:val="00A7446F"/>
    <w:rsid w:val="00A7578D"/>
    <w:rsid w:val="00A75CE0"/>
    <w:rsid w:val="00A75D23"/>
    <w:rsid w:val="00A775AD"/>
    <w:rsid w:val="00A84097"/>
    <w:rsid w:val="00A84AC1"/>
    <w:rsid w:val="00A85D43"/>
    <w:rsid w:val="00A90E57"/>
    <w:rsid w:val="00A9423A"/>
    <w:rsid w:val="00A953B5"/>
    <w:rsid w:val="00A95447"/>
    <w:rsid w:val="00A955FF"/>
    <w:rsid w:val="00A96AA8"/>
    <w:rsid w:val="00A9711B"/>
    <w:rsid w:val="00A97633"/>
    <w:rsid w:val="00AA02B0"/>
    <w:rsid w:val="00AA0F6D"/>
    <w:rsid w:val="00AA219B"/>
    <w:rsid w:val="00AA5938"/>
    <w:rsid w:val="00AA5CCC"/>
    <w:rsid w:val="00AA6070"/>
    <w:rsid w:val="00AB0E80"/>
    <w:rsid w:val="00AB0EE5"/>
    <w:rsid w:val="00AB13F7"/>
    <w:rsid w:val="00AB2230"/>
    <w:rsid w:val="00AB34FF"/>
    <w:rsid w:val="00AB637F"/>
    <w:rsid w:val="00AB6F6E"/>
    <w:rsid w:val="00AB75F9"/>
    <w:rsid w:val="00AC0596"/>
    <w:rsid w:val="00AC082C"/>
    <w:rsid w:val="00AC0A60"/>
    <w:rsid w:val="00AC2D0B"/>
    <w:rsid w:val="00AC3795"/>
    <w:rsid w:val="00AC5208"/>
    <w:rsid w:val="00AC5659"/>
    <w:rsid w:val="00AC6126"/>
    <w:rsid w:val="00AD0295"/>
    <w:rsid w:val="00AD2977"/>
    <w:rsid w:val="00AD449C"/>
    <w:rsid w:val="00AD674E"/>
    <w:rsid w:val="00AD6FAF"/>
    <w:rsid w:val="00AE1F97"/>
    <w:rsid w:val="00AE254F"/>
    <w:rsid w:val="00AE29B5"/>
    <w:rsid w:val="00AE3BD8"/>
    <w:rsid w:val="00AE3CD5"/>
    <w:rsid w:val="00AE4EF1"/>
    <w:rsid w:val="00AE5624"/>
    <w:rsid w:val="00AE5898"/>
    <w:rsid w:val="00AE5F46"/>
    <w:rsid w:val="00AE6F0E"/>
    <w:rsid w:val="00AE72F0"/>
    <w:rsid w:val="00AE76A1"/>
    <w:rsid w:val="00AF23F9"/>
    <w:rsid w:val="00AF368A"/>
    <w:rsid w:val="00AF3CB4"/>
    <w:rsid w:val="00AF4484"/>
    <w:rsid w:val="00AF518B"/>
    <w:rsid w:val="00AF54F6"/>
    <w:rsid w:val="00AF6F80"/>
    <w:rsid w:val="00AF7BC9"/>
    <w:rsid w:val="00B00AA2"/>
    <w:rsid w:val="00B01727"/>
    <w:rsid w:val="00B020F4"/>
    <w:rsid w:val="00B04C21"/>
    <w:rsid w:val="00B05AE7"/>
    <w:rsid w:val="00B0785E"/>
    <w:rsid w:val="00B078B3"/>
    <w:rsid w:val="00B10118"/>
    <w:rsid w:val="00B11802"/>
    <w:rsid w:val="00B119B5"/>
    <w:rsid w:val="00B11EFC"/>
    <w:rsid w:val="00B12E77"/>
    <w:rsid w:val="00B13BB8"/>
    <w:rsid w:val="00B13EFA"/>
    <w:rsid w:val="00B14FDC"/>
    <w:rsid w:val="00B15859"/>
    <w:rsid w:val="00B1595B"/>
    <w:rsid w:val="00B15EFC"/>
    <w:rsid w:val="00B17FA0"/>
    <w:rsid w:val="00B20A66"/>
    <w:rsid w:val="00B21681"/>
    <w:rsid w:val="00B21C8F"/>
    <w:rsid w:val="00B2208B"/>
    <w:rsid w:val="00B221A1"/>
    <w:rsid w:val="00B22DC5"/>
    <w:rsid w:val="00B24510"/>
    <w:rsid w:val="00B2627F"/>
    <w:rsid w:val="00B30158"/>
    <w:rsid w:val="00B30A63"/>
    <w:rsid w:val="00B31367"/>
    <w:rsid w:val="00B319B2"/>
    <w:rsid w:val="00B31E4A"/>
    <w:rsid w:val="00B3304B"/>
    <w:rsid w:val="00B36978"/>
    <w:rsid w:val="00B40258"/>
    <w:rsid w:val="00B409B1"/>
    <w:rsid w:val="00B40E83"/>
    <w:rsid w:val="00B40E85"/>
    <w:rsid w:val="00B41A29"/>
    <w:rsid w:val="00B439C7"/>
    <w:rsid w:val="00B4427D"/>
    <w:rsid w:val="00B44527"/>
    <w:rsid w:val="00B44A90"/>
    <w:rsid w:val="00B452D9"/>
    <w:rsid w:val="00B4698C"/>
    <w:rsid w:val="00B470CE"/>
    <w:rsid w:val="00B51993"/>
    <w:rsid w:val="00B52994"/>
    <w:rsid w:val="00B52C1B"/>
    <w:rsid w:val="00B53370"/>
    <w:rsid w:val="00B53E81"/>
    <w:rsid w:val="00B54007"/>
    <w:rsid w:val="00B5492F"/>
    <w:rsid w:val="00B55931"/>
    <w:rsid w:val="00B61D11"/>
    <w:rsid w:val="00B644B7"/>
    <w:rsid w:val="00B658C0"/>
    <w:rsid w:val="00B658DD"/>
    <w:rsid w:val="00B66007"/>
    <w:rsid w:val="00B6772F"/>
    <w:rsid w:val="00B714D1"/>
    <w:rsid w:val="00B7165D"/>
    <w:rsid w:val="00B71CB6"/>
    <w:rsid w:val="00B7284F"/>
    <w:rsid w:val="00B72E9E"/>
    <w:rsid w:val="00B73A10"/>
    <w:rsid w:val="00B73E47"/>
    <w:rsid w:val="00B758A1"/>
    <w:rsid w:val="00B75970"/>
    <w:rsid w:val="00B769EA"/>
    <w:rsid w:val="00B77446"/>
    <w:rsid w:val="00B82FEC"/>
    <w:rsid w:val="00B91A21"/>
    <w:rsid w:val="00B95440"/>
    <w:rsid w:val="00B96C51"/>
    <w:rsid w:val="00B97AC3"/>
    <w:rsid w:val="00BA3A6C"/>
    <w:rsid w:val="00BA4040"/>
    <w:rsid w:val="00BB01EE"/>
    <w:rsid w:val="00BB0DA8"/>
    <w:rsid w:val="00BB0F7B"/>
    <w:rsid w:val="00BB31AB"/>
    <w:rsid w:val="00BB4632"/>
    <w:rsid w:val="00BB5DB6"/>
    <w:rsid w:val="00BB7891"/>
    <w:rsid w:val="00BC4F6A"/>
    <w:rsid w:val="00BC5CD9"/>
    <w:rsid w:val="00BC6937"/>
    <w:rsid w:val="00BC7991"/>
    <w:rsid w:val="00BD0041"/>
    <w:rsid w:val="00BD10C4"/>
    <w:rsid w:val="00BD2467"/>
    <w:rsid w:val="00BD733D"/>
    <w:rsid w:val="00BE0A28"/>
    <w:rsid w:val="00BE12C0"/>
    <w:rsid w:val="00BE1576"/>
    <w:rsid w:val="00BE2089"/>
    <w:rsid w:val="00BE2B4D"/>
    <w:rsid w:val="00BE2C7E"/>
    <w:rsid w:val="00BE34A1"/>
    <w:rsid w:val="00BE36CB"/>
    <w:rsid w:val="00BE3D70"/>
    <w:rsid w:val="00BE4387"/>
    <w:rsid w:val="00BE6603"/>
    <w:rsid w:val="00BE6AEB"/>
    <w:rsid w:val="00BE6CB0"/>
    <w:rsid w:val="00BF21F3"/>
    <w:rsid w:val="00BF2C9A"/>
    <w:rsid w:val="00BF3AC7"/>
    <w:rsid w:val="00BF4179"/>
    <w:rsid w:val="00BF7A28"/>
    <w:rsid w:val="00C01113"/>
    <w:rsid w:val="00C0167A"/>
    <w:rsid w:val="00C027E8"/>
    <w:rsid w:val="00C04F14"/>
    <w:rsid w:val="00C05573"/>
    <w:rsid w:val="00C069AC"/>
    <w:rsid w:val="00C105BC"/>
    <w:rsid w:val="00C10E5B"/>
    <w:rsid w:val="00C113E3"/>
    <w:rsid w:val="00C11A46"/>
    <w:rsid w:val="00C13937"/>
    <w:rsid w:val="00C14718"/>
    <w:rsid w:val="00C15076"/>
    <w:rsid w:val="00C15262"/>
    <w:rsid w:val="00C1528F"/>
    <w:rsid w:val="00C15CC0"/>
    <w:rsid w:val="00C16681"/>
    <w:rsid w:val="00C166E3"/>
    <w:rsid w:val="00C16ABA"/>
    <w:rsid w:val="00C16E31"/>
    <w:rsid w:val="00C17766"/>
    <w:rsid w:val="00C17CC7"/>
    <w:rsid w:val="00C202C0"/>
    <w:rsid w:val="00C20B07"/>
    <w:rsid w:val="00C23D71"/>
    <w:rsid w:val="00C23DC5"/>
    <w:rsid w:val="00C257BA"/>
    <w:rsid w:val="00C25B97"/>
    <w:rsid w:val="00C25C2B"/>
    <w:rsid w:val="00C315DE"/>
    <w:rsid w:val="00C3419D"/>
    <w:rsid w:val="00C3460B"/>
    <w:rsid w:val="00C34C98"/>
    <w:rsid w:val="00C353AE"/>
    <w:rsid w:val="00C35628"/>
    <w:rsid w:val="00C35FFF"/>
    <w:rsid w:val="00C36544"/>
    <w:rsid w:val="00C366C5"/>
    <w:rsid w:val="00C371EF"/>
    <w:rsid w:val="00C40CA1"/>
    <w:rsid w:val="00C414FF"/>
    <w:rsid w:val="00C423AF"/>
    <w:rsid w:val="00C43D5A"/>
    <w:rsid w:val="00C4756D"/>
    <w:rsid w:val="00C502A0"/>
    <w:rsid w:val="00C511E1"/>
    <w:rsid w:val="00C526D2"/>
    <w:rsid w:val="00C533F1"/>
    <w:rsid w:val="00C5363A"/>
    <w:rsid w:val="00C54780"/>
    <w:rsid w:val="00C555BC"/>
    <w:rsid w:val="00C561F4"/>
    <w:rsid w:val="00C5636D"/>
    <w:rsid w:val="00C56506"/>
    <w:rsid w:val="00C57C76"/>
    <w:rsid w:val="00C61CC4"/>
    <w:rsid w:val="00C631C9"/>
    <w:rsid w:val="00C634B6"/>
    <w:rsid w:val="00C64E6C"/>
    <w:rsid w:val="00C678E7"/>
    <w:rsid w:val="00C76CDC"/>
    <w:rsid w:val="00C77528"/>
    <w:rsid w:val="00C8114A"/>
    <w:rsid w:val="00C8325F"/>
    <w:rsid w:val="00C838A7"/>
    <w:rsid w:val="00C86529"/>
    <w:rsid w:val="00C86746"/>
    <w:rsid w:val="00C9098B"/>
    <w:rsid w:val="00C90C3A"/>
    <w:rsid w:val="00C92C99"/>
    <w:rsid w:val="00C93105"/>
    <w:rsid w:val="00C9352F"/>
    <w:rsid w:val="00C94871"/>
    <w:rsid w:val="00C95AE1"/>
    <w:rsid w:val="00CA0DAD"/>
    <w:rsid w:val="00CA6391"/>
    <w:rsid w:val="00CA6448"/>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3FCC"/>
    <w:rsid w:val="00CD4D05"/>
    <w:rsid w:val="00CD57A3"/>
    <w:rsid w:val="00CD6CB3"/>
    <w:rsid w:val="00CE1CE3"/>
    <w:rsid w:val="00CE1E06"/>
    <w:rsid w:val="00CE3002"/>
    <w:rsid w:val="00CE33A6"/>
    <w:rsid w:val="00CE37E5"/>
    <w:rsid w:val="00CE3912"/>
    <w:rsid w:val="00CE5ED3"/>
    <w:rsid w:val="00CF0B57"/>
    <w:rsid w:val="00CF0B6D"/>
    <w:rsid w:val="00CF3CBB"/>
    <w:rsid w:val="00CF3E3D"/>
    <w:rsid w:val="00D01603"/>
    <w:rsid w:val="00D01A5C"/>
    <w:rsid w:val="00D03212"/>
    <w:rsid w:val="00D0660E"/>
    <w:rsid w:val="00D071B5"/>
    <w:rsid w:val="00D11321"/>
    <w:rsid w:val="00D1211A"/>
    <w:rsid w:val="00D132F6"/>
    <w:rsid w:val="00D14E5F"/>
    <w:rsid w:val="00D2187A"/>
    <w:rsid w:val="00D2213D"/>
    <w:rsid w:val="00D2345D"/>
    <w:rsid w:val="00D26568"/>
    <w:rsid w:val="00D27868"/>
    <w:rsid w:val="00D32B10"/>
    <w:rsid w:val="00D331CA"/>
    <w:rsid w:val="00D34357"/>
    <w:rsid w:val="00D34B83"/>
    <w:rsid w:val="00D406A4"/>
    <w:rsid w:val="00D415BB"/>
    <w:rsid w:val="00D43734"/>
    <w:rsid w:val="00D47075"/>
    <w:rsid w:val="00D47774"/>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1A57"/>
    <w:rsid w:val="00D81EE5"/>
    <w:rsid w:val="00D82330"/>
    <w:rsid w:val="00D828DF"/>
    <w:rsid w:val="00D85060"/>
    <w:rsid w:val="00D85E15"/>
    <w:rsid w:val="00D85F63"/>
    <w:rsid w:val="00D87316"/>
    <w:rsid w:val="00D87C8E"/>
    <w:rsid w:val="00D918AC"/>
    <w:rsid w:val="00D92E88"/>
    <w:rsid w:val="00D938FC"/>
    <w:rsid w:val="00D93CA9"/>
    <w:rsid w:val="00D959B6"/>
    <w:rsid w:val="00D9686C"/>
    <w:rsid w:val="00D9689A"/>
    <w:rsid w:val="00D96A5F"/>
    <w:rsid w:val="00D972F6"/>
    <w:rsid w:val="00DA01A2"/>
    <w:rsid w:val="00DA122B"/>
    <w:rsid w:val="00DA1A19"/>
    <w:rsid w:val="00DA22B1"/>
    <w:rsid w:val="00DA35F8"/>
    <w:rsid w:val="00DA3CBC"/>
    <w:rsid w:val="00DA3CD2"/>
    <w:rsid w:val="00DA459D"/>
    <w:rsid w:val="00DA6B0B"/>
    <w:rsid w:val="00DA7195"/>
    <w:rsid w:val="00DA7AC9"/>
    <w:rsid w:val="00DA7B84"/>
    <w:rsid w:val="00DA7D93"/>
    <w:rsid w:val="00DB1BF5"/>
    <w:rsid w:val="00DB2E15"/>
    <w:rsid w:val="00DB464B"/>
    <w:rsid w:val="00DB5E14"/>
    <w:rsid w:val="00DB7072"/>
    <w:rsid w:val="00DB72CA"/>
    <w:rsid w:val="00DB7E4D"/>
    <w:rsid w:val="00DC1654"/>
    <w:rsid w:val="00DC6F83"/>
    <w:rsid w:val="00DD3C97"/>
    <w:rsid w:val="00DD3D56"/>
    <w:rsid w:val="00DD4631"/>
    <w:rsid w:val="00DD4B8B"/>
    <w:rsid w:val="00DD5484"/>
    <w:rsid w:val="00DE0B93"/>
    <w:rsid w:val="00DE0FEC"/>
    <w:rsid w:val="00DE1615"/>
    <w:rsid w:val="00DE1E8C"/>
    <w:rsid w:val="00DE39C8"/>
    <w:rsid w:val="00DE3A9E"/>
    <w:rsid w:val="00DE4290"/>
    <w:rsid w:val="00DE4D96"/>
    <w:rsid w:val="00DE4FA8"/>
    <w:rsid w:val="00DE56B1"/>
    <w:rsid w:val="00DE63AC"/>
    <w:rsid w:val="00DE6621"/>
    <w:rsid w:val="00DE70F7"/>
    <w:rsid w:val="00DE7840"/>
    <w:rsid w:val="00DF1F92"/>
    <w:rsid w:val="00DF3F25"/>
    <w:rsid w:val="00DF5B39"/>
    <w:rsid w:val="00DF5C1A"/>
    <w:rsid w:val="00DF74AD"/>
    <w:rsid w:val="00E0274E"/>
    <w:rsid w:val="00E03386"/>
    <w:rsid w:val="00E04D90"/>
    <w:rsid w:val="00E0536C"/>
    <w:rsid w:val="00E0756F"/>
    <w:rsid w:val="00E07FFE"/>
    <w:rsid w:val="00E100AA"/>
    <w:rsid w:val="00E11DA8"/>
    <w:rsid w:val="00E12926"/>
    <w:rsid w:val="00E12E38"/>
    <w:rsid w:val="00E12F87"/>
    <w:rsid w:val="00E137AB"/>
    <w:rsid w:val="00E13860"/>
    <w:rsid w:val="00E138F9"/>
    <w:rsid w:val="00E14D03"/>
    <w:rsid w:val="00E171BD"/>
    <w:rsid w:val="00E20526"/>
    <w:rsid w:val="00E20B89"/>
    <w:rsid w:val="00E20B8A"/>
    <w:rsid w:val="00E22888"/>
    <w:rsid w:val="00E22D1F"/>
    <w:rsid w:val="00E232AA"/>
    <w:rsid w:val="00E23317"/>
    <w:rsid w:val="00E2543F"/>
    <w:rsid w:val="00E26171"/>
    <w:rsid w:val="00E278B1"/>
    <w:rsid w:val="00E27ADA"/>
    <w:rsid w:val="00E30096"/>
    <w:rsid w:val="00E3045A"/>
    <w:rsid w:val="00E30E55"/>
    <w:rsid w:val="00E32C80"/>
    <w:rsid w:val="00E343BA"/>
    <w:rsid w:val="00E373C2"/>
    <w:rsid w:val="00E37996"/>
    <w:rsid w:val="00E4337E"/>
    <w:rsid w:val="00E444FE"/>
    <w:rsid w:val="00E44819"/>
    <w:rsid w:val="00E44F7D"/>
    <w:rsid w:val="00E47606"/>
    <w:rsid w:val="00E476B2"/>
    <w:rsid w:val="00E53822"/>
    <w:rsid w:val="00E5385C"/>
    <w:rsid w:val="00E54C18"/>
    <w:rsid w:val="00E55260"/>
    <w:rsid w:val="00E569DD"/>
    <w:rsid w:val="00E62AD9"/>
    <w:rsid w:val="00E63720"/>
    <w:rsid w:val="00E66A63"/>
    <w:rsid w:val="00E705DB"/>
    <w:rsid w:val="00E70678"/>
    <w:rsid w:val="00E71C35"/>
    <w:rsid w:val="00E71EB3"/>
    <w:rsid w:val="00E72F35"/>
    <w:rsid w:val="00E778A9"/>
    <w:rsid w:val="00E77AE7"/>
    <w:rsid w:val="00E8017C"/>
    <w:rsid w:val="00E8147B"/>
    <w:rsid w:val="00E814EE"/>
    <w:rsid w:val="00E81848"/>
    <w:rsid w:val="00E82894"/>
    <w:rsid w:val="00E86E72"/>
    <w:rsid w:val="00E93D64"/>
    <w:rsid w:val="00E94EC7"/>
    <w:rsid w:val="00E966A3"/>
    <w:rsid w:val="00EA0399"/>
    <w:rsid w:val="00EA119A"/>
    <w:rsid w:val="00EA15D1"/>
    <w:rsid w:val="00EA4CD1"/>
    <w:rsid w:val="00EA50C2"/>
    <w:rsid w:val="00EA5DEF"/>
    <w:rsid w:val="00EA6833"/>
    <w:rsid w:val="00EB1DBD"/>
    <w:rsid w:val="00EB2A5A"/>
    <w:rsid w:val="00EB2D9B"/>
    <w:rsid w:val="00EB4084"/>
    <w:rsid w:val="00EB4119"/>
    <w:rsid w:val="00EB5286"/>
    <w:rsid w:val="00EC01C2"/>
    <w:rsid w:val="00EC08E4"/>
    <w:rsid w:val="00EC2703"/>
    <w:rsid w:val="00EC36A1"/>
    <w:rsid w:val="00EC4463"/>
    <w:rsid w:val="00EC4CA6"/>
    <w:rsid w:val="00EC6890"/>
    <w:rsid w:val="00ED0040"/>
    <w:rsid w:val="00ED07F5"/>
    <w:rsid w:val="00ED0A73"/>
    <w:rsid w:val="00ED108E"/>
    <w:rsid w:val="00ED1300"/>
    <w:rsid w:val="00ED3CC7"/>
    <w:rsid w:val="00ED4495"/>
    <w:rsid w:val="00ED499F"/>
    <w:rsid w:val="00ED5213"/>
    <w:rsid w:val="00ED57DF"/>
    <w:rsid w:val="00ED6336"/>
    <w:rsid w:val="00ED67E6"/>
    <w:rsid w:val="00ED7BC2"/>
    <w:rsid w:val="00ED7E4B"/>
    <w:rsid w:val="00EE20A1"/>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28EC"/>
    <w:rsid w:val="00F03117"/>
    <w:rsid w:val="00F047DB"/>
    <w:rsid w:val="00F052EE"/>
    <w:rsid w:val="00F10D74"/>
    <w:rsid w:val="00F11EB7"/>
    <w:rsid w:val="00F12156"/>
    <w:rsid w:val="00F13206"/>
    <w:rsid w:val="00F141C2"/>
    <w:rsid w:val="00F16B94"/>
    <w:rsid w:val="00F17B18"/>
    <w:rsid w:val="00F22C19"/>
    <w:rsid w:val="00F23077"/>
    <w:rsid w:val="00F243E3"/>
    <w:rsid w:val="00F25C3E"/>
    <w:rsid w:val="00F260CD"/>
    <w:rsid w:val="00F26B44"/>
    <w:rsid w:val="00F277CB"/>
    <w:rsid w:val="00F30DF6"/>
    <w:rsid w:val="00F33EB3"/>
    <w:rsid w:val="00F354B4"/>
    <w:rsid w:val="00F355B6"/>
    <w:rsid w:val="00F35E0F"/>
    <w:rsid w:val="00F37334"/>
    <w:rsid w:val="00F37ADA"/>
    <w:rsid w:val="00F37C18"/>
    <w:rsid w:val="00F40549"/>
    <w:rsid w:val="00F409A9"/>
    <w:rsid w:val="00F417D6"/>
    <w:rsid w:val="00F41EB8"/>
    <w:rsid w:val="00F42D96"/>
    <w:rsid w:val="00F42ED1"/>
    <w:rsid w:val="00F43158"/>
    <w:rsid w:val="00F43162"/>
    <w:rsid w:val="00F4385D"/>
    <w:rsid w:val="00F46C28"/>
    <w:rsid w:val="00F478A7"/>
    <w:rsid w:val="00F5107C"/>
    <w:rsid w:val="00F522A8"/>
    <w:rsid w:val="00F52427"/>
    <w:rsid w:val="00F52963"/>
    <w:rsid w:val="00F5315A"/>
    <w:rsid w:val="00F53B24"/>
    <w:rsid w:val="00F55C4F"/>
    <w:rsid w:val="00F611DB"/>
    <w:rsid w:val="00F61ABC"/>
    <w:rsid w:val="00F61B83"/>
    <w:rsid w:val="00F63158"/>
    <w:rsid w:val="00F639A4"/>
    <w:rsid w:val="00F644DB"/>
    <w:rsid w:val="00F64D3C"/>
    <w:rsid w:val="00F67317"/>
    <w:rsid w:val="00F70C50"/>
    <w:rsid w:val="00F7124C"/>
    <w:rsid w:val="00F736CE"/>
    <w:rsid w:val="00F74775"/>
    <w:rsid w:val="00F74FB6"/>
    <w:rsid w:val="00F7542B"/>
    <w:rsid w:val="00F757A3"/>
    <w:rsid w:val="00F76618"/>
    <w:rsid w:val="00F76936"/>
    <w:rsid w:val="00F76A15"/>
    <w:rsid w:val="00F77846"/>
    <w:rsid w:val="00F77F65"/>
    <w:rsid w:val="00F815B5"/>
    <w:rsid w:val="00F823CF"/>
    <w:rsid w:val="00F860BE"/>
    <w:rsid w:val="00F8631B"/>
    <w:rsid w:val="00F87280"/>
    <w:rsid w:val="00F92D16"/>
    <w:rsid w:val="00F977DE"/>
    <w:rsid w:val="00F9781D"/>
    <w:rsid w:val="00F97C51"/>
    <w:rsid w:val="00FA0C34"/>
    <w:rsid w:val="00FA0DF6"/>
    <w:rsid w:val="00FA1B92"/>
    <w:rsid w:val="00FA3847"/>
    <w:rsid w:val="00FA623F"/>
    <w:rsid w:val="00FA6660"/>
    <w:rsid w:val="00FA7E1B"/>
    <w:rsid w:val="00FB043E"/>
    <w:rsid w:val="00FB0D7E"/>
    <w:rsid w:val="00FB26DF"/>
    <w:rsid w:val="00FB27F5"/>
    <w:rsid w:val="00FB3382"/>
    <w:rsid w:val="00FB3385"/>
    <w:rsid w:val="00FB33EB"/>
    <w:rsid w:val="00FB4169"/>
    <w:rsid w:val="00FB4736"/>
    <w:rsid w:val="00FB4D49"/>
    <w:rsid w:val="00FB53CD"/>
    <w:rsid w:val="00FB5BD8"/>
    <w:rsid w:val="00FB68F2"/>
    <w:rsid w:val="00FB7BB3"/>
    <w:rsid w:val="00FC186D"/>
    <w:rsid w:val="00FC40BC"/>
    <w:rsid w:val="00FC4440"/>
    <w:rsid w:val="00FC63AF"/>
    <w:rsid w:val="00FC6653"/>
    <w:rsid w:val="00FC6BC6"/>
    <w:rsid w:val="00FC6CA2"/>
    <w:rsid w:val="00FC793C"/>
    <w:rsid w:val="00FD0536"/>
    <w:rsid w:val="00FD2043"/>
    <w:rsid w:val="00FD3AD4"/>
    <w:rsid w:val="00FD4892"/>
    <w:rsid w:val="00FD76B6"/>
    <w:rsid w:val="00FE2CC6"/>
    <w:rsid w:val="00FE31DE"/>
    <w:rsid w:val="00FE38EB"/>
    <w:rsid w:val="00FE41BC"/>
    <w:rsid w:val="00FE551F"/>
    <w:rsid w:val="00FF120E"/>
    <w:rsid w:val="00FF1DCB"/>
    <w:rsid w:val="00FF2D7C"/>
    <w:rsid w:val="00FF374D"/>
    <w:rsid w:val="00FF569F"/>
    <w:rsid w:val="00FF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D27F2A"/>
  <w15:docId w15:val="{63663784-ABE8-4354-B217-6873AC87E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1C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paragraph" w:styleId="5">
    <w:name w:val="heading 5"/>
    <w:basedOn w:val="a"/>
    <w:next w:val="a"/>
    <w:link w:val="5Char"/>
    <w:uiPriority w:val="9"/>
    <w:unhideWhenUsed/>
    <w:qFormat/>
    <w:rsid w:val="00293264"/>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 w:type="paragraph" w:styleId="af0">
    <w:name w:val="Normal (Web)"/>
    <w:basedOn w:val="a"/>
    <w:uiPriority w:val="99"/>
    <w:unhideWhenUsed/>
    <w:rsid w:val="007B1636"/>
    <w:pPr>
      <w:autoSpaceDE/>
      <w:autoSpaceDN/>
      <w:adjustRightInd/>
      <w:snapToGrid/>
      <w:spacing w:after="0"/>
      <w:jc w:val="left"/>
    </w:pPr>
    <w:rPr>
      <w:rFonts w:ascii="宋体" w:eastAsia="宋体" w:hAnsi="宋体" w:cs="宋体"/>
      <w:sz w:val="24"/>
      <w:szCs w:val="24"/>
      <w:lang w:eastAsia="zh-CN"/>
    </w:rPr>
  </w:style>
  <w:style w:type="character" w:styleId="af1">
    <w:name w:val="Strong"/>
    <w:basedOn w:val="a0"/>
    <w:uiPriority w:val="22"/>
    <w:qFormat/>
    <w:rsid w:val="007B1636"/>
    <w:rPr>
      <w:b/>
      <w:bCs/>
    </w:rPr>
  </w:style>
  <w:style w:type="paragraph" w:customStyle="1" w:styleId="Reference">
    <w:name w:val="Reference"/>
    <w:basedOn w:val="a8"/>
    <w:rsid w:val="00165CD2"/>
    <w:pPr>
      <w:widowControl w:val="0"/>
      <w:numPr>
        <w:numId w:val="14"/>
      </w:numPr>
    </w:pPr>
    <w:rPr>
      <w:rFonts w:ascii="Arial" w:eastAsiaTheme="minorEastAsia" w:hAnsi="Arial" w:cstheme="minorBidi"/>
      <w:kern w:val="2"/>
      <w:sz w:val="21"/>
      <w:szCs w:val="22"/>
      <w:lang w:eastAsia="zh-CN"/>
    </w:rPr>
  </w:style>
  <w:style w:type="paragraph" w:customStyle="1" w:styleId="B1">
    <w:name w:val="B1"/>
    <w:basedOn w:val="af2"/>
    <w:link w:val="B1Char1"/>
    <w:rsid w:val="00E373C2"/>
    <w:pPr>
      <w:autoSpaceDE/>
      <w:autoSpaceDN/>
      <w:adjustRightInd/>
      <w:snapToGrid/>
      <w:spacing w:after="180"/>
      <w:ind w:left="568" w:firstLineChars="0" w:hanging="284"/>
      <w:contextualSpacing w:val="0"/>
      <w:jc w:val="left"/>
    </w:pPr>
    <w:rPr>
      <w:sz w:val="20"/>
      <w:szCs w:val="20"/>
      <w:lang w:val="en-GB"/>
    </w:rPr>
  </w:style>
  <w:style w:type="character" w:customStyle="1" w:styleId="B1Char1">
    <w:name w:val="B1 Char1"/>
    <w:link w:val="B1"/>
    <w:rsid w:val="00E373C2"/>
    <w:rPr>
      <w:rFonts w:ascii="Times New Roman" w:hAnsi="Times New Roman" w:cs="Times New Roman"/>
      <w:kern w:val="0"/>
      <w:sz w:val="20"/>
      <w:szCs w:val="20"/>
      <w:lang w:val="en-GB" w:eastAsia="en-US"/>
    </w:rPr>
  </w:style>
  <w:style w:type="paragraph" w:styleId="af2">
    <w:name w:val="List"/>
    <w:basedOn w:val="a"/>
    <w:uiPriority w:val="99"/>
    <w:semiHidden/>
    <w:unhideWhenUsed/>
    <w:rsid w:val="00E373C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78138678">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05940887">
      <w:bodyDiv w:val="1"/>
      <w:marLeft w:val="0"/>
      <w:marRight w:val="0"/>
      <w:marTop w:val="0"/>
      <w:marBottom w:val="0"/>
      <w:divBdr>
        <w:top w:val="none" w:sz="0" w:space="0" w:color="auto"/>
        <w:left w:val="none" w:sz="0" w:space="0" w:color="auto"/>
        <w:bottom w:val="none" w:sz="0" w:space="0" w:color="auto"/>
        <w:right w:val="none" w:sz="0" w:space="0" w:color="auto"/>
      </w:divBdr>
      <w:divsChild>
        <w:div w:id="1450469752">
          <w:marLeft w:val="547"/>
          <w:marRight w:val="0"/>
          <w:marTop w:val="0"/>
          <w:marBottom w:val="160"/>
          <w:divBdr>
            <w:top w:val="none" w:sz="0" w:space="0" w:color="auto"/>
            <w:left w:val="none" w:sz="0" w:space="0" w:color="auto"/>
            <w:bottom w:val="none" w:sz="0" w:space="0" w:color="auto"/>
            <w:right w:val="none" w:sz="0" w:space="0" w:color="auto"/>
          </w:divBdr>
        </w:div>
        <w:div w:id="766195123">
          <w:marLeft w:val="547"/>
          <w:marRight w:val="0"/>
          <w:marTop w:val="0"/>
          <w:marBottom w:val="160"/>
          <w:divBdr>
            <w:top w:val="none" w:sz="0" w:space="0" w:color="auto"/>
            <w:left w:val="none" w:sz="0" w:space="0" w:color="auto"/>
            <w:bottom w:val="none" w:sz="0" w:space="0" w:color="auto"/>
            <w:right w:val="none" w:sz="0" w:space="0" w:color="auto"/>
          </w:divBdr>
        </w:div>
        <w:div w:id="493647085">
          <w:marLeft w:val="1166"/>
          <w:marRight w:val="0"/>
          <w:marTop w:val="0"/>
          <w:marBottom w:val="160"/>
          <w:divBdr>
            <w:top w:val="none" w:sz="0" w:space="0" w:color="auto"/>
            <w:left w:val="none" w:sz="0" w:space="0" w:color="auto"/>
            <w:bottom w:val="none" w:sz="0" w:space="0" w:color="auto"/>
            <w:right w:val="none" w:sz="0" w:space="0" w:color="auto"/>
          </w:divBdr>
        </w:div>
        <w:div w:id="1664433942">
          <w:marLeft w:val="1166"/>
          <w:marRight w:val="0"/>
          <w:marTop w:val="0"/>
          <w:marBottom w:val="160"/>
          <w:divBdr>
            <w:top w:val="none" w:sz="0" w:space="0" w:color="auto"/>
            <w:left w:val="none" w:sz="0" w:space="0" w:color="auto"/>
            <w:bottom w:val="none" w:sz="0" w:space="0" w:color="auto"/>
            <w:right w:val="none" w:sz="0" w:space="0" w:color="auto"/>
          </w:divBdr>
        </w:div>
      </w:divsChild>
    </w:div>
    <w:div w:id="1030691073">
      <w:bodyDiv w:val="1"/>
      <w:marLeft w:val="0"/>
      <w:marRight w:val="0"/>
      <w:marTop w:val="0"/>
      <w:marBottom w:val="0"/>
      <w:divBdr>
        <w:top w:val="none" w:sz="0" w:space="0" w:color="auto"/>
        <w:left w:val="none" w:sz="0" w:space="0" w:color="auto"/>
        <w:bottom w:val="none" w:sz="0" w:space="0" w:color="auto"/>
        <w:right w:val="none" w:sz="0" w:space="0" w:color="auto"/>
      </w:divBdr>
      <w:divsChild>
        <w:div w:id="1636331746">
          <w:marLeft w:val="547"/>
          <w:marRight w:val="0"/>
          <w:marTop w:val="0"/>
          <w:marBottom w:val="160"/>
          <w:divBdr>
            <w:top w:val="none" w:sz="0" w:space="0" w:color="auto"/>
            <w:left w:val="none" w:sz="0" w:space="0" w:color="auto"/>
            <w:bottom w:val="none" w:sz="0" w:space="0" w:color="auto"/>
            <w:right w:val="none" w:sz="0" w:space="0" w:color="auto"/>
          </w:divBdr>
        </w:div>
        <w:div w:id="1417243766">
          <w:marLeft w:val="547"/>
          <w:marRight w:val="0"/>
          <w:marTop w:val="0"/>
          <w:marBottom w:val="160"/>
          <w:divBdr>
            <w:top w:val="none" w:sz="0" w:space="0" w:color="auto"/>
            <w:left w:val="none" w:sz="0" w:space="0" w:color="auto"/>
            <w:bottom w:val="none" w:sz="0" w:space="0" w:color="auto"/>
            <w:right w:val="none" w:sz="0" w:space="0" w:color="auto"/>
          </w:divBdr>
        </w:div>
        <w:div w:id="1080563270">
          <w:marLeft w:val="1166"/>
          <w:marRight w:val="0"/>
          <w:marTop w:val="0"/>
          <w:marBottom w:val="160"/>
          <w:divBdr>
            <w:top w:val="none" w:sz="0" w:space="0" w:color="auto"/>
            <w:left w:val="none" w:sz="0" w:space="0" w:color="auto"/>
            <w:bottom w:val="none" w:sz="0" w:space="0" w:color="auto"/>
            <w:right w:val="none" w:sz="0" w:space="0" w:color="auto"/>
          </w:divBdr>
        </w:div>
        <w:div w:id="1237938492">
          <w:marLeft w:val="1166"/>
          <w:marRight w:val="0"/>
          <w:marTop w:val="0"/>
          <w:marBottom w:val="16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62930169">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sChild>
        <w:div w:id="934634738">
          <w:marLeft w:val="547"/>
          <w:marRight w:val="0"/>
          <w:marTop w:val="0"/>
          <w:marBottom w:val="160"/>
          <w:divBdr>
            <w:top w:val="none" w:sz="0" w:space="0" w:color="auto"/>
            <w:left w:val="none" w:sz="0" w:space="0" w:color="auto"/>
            <w:bottom w:val="none" w:sz="0" w:space="0" w:color="auto"/>
            <w:right w:val="none" w:sz="0" w:space="0" w:color="auto"/>
          </w:divBdr>
        </w:div>
        <w:div w:id="696393802">
          <w:marLeft w:val="547"/>
          <w:marRight w:val="0"/>
          <w:marTop w:val="0"/>
          <w:marBottom w:val="160"/>
          <w:divBdr>
            <w:top w:val="none" w:sz="0" w:space="0" w:color="auto"/>
            <w:left w:val="none" w:sz="0" w:space="0" w:color="auto"/>
            <w:bottom w:val="none" w:sz="0" w:space="0" w:color="auto"/>
            <w:right w:val="none" w:sz="0" w:space="0" w:color="auto"/>
          </w:divBdr>
        </w:div>
        <w:div w:id="2080520381">
          <w:marLeft w:val="1166"/>
          <w:marRight w:val="0"/>
          <w:marTop w:val="0"/>
          <w:marBottom w:val="160"/>
          <w:divBdr>
            <w:top w:val="none" w:sz="0" w:space="0" w:color="auto"/>
            <w:left w:val="none" w:sz="0" w:space="0" w:color="auto"/>
            <w:bottom w:val="none" w:sz="0" w:space="0" w:color="auto"/>
            <w:right w:val="none" w:sz="0" w:space="0" w:color="auto"/>
          </w:divBdr>
        </w:div>
        <w:div w:id="396130061">
          <w:marLeft w:val="1166"/>
          <w:marRight w:val="0"/>
          <w:marTop w:val="0"/>
          <w:marBottom w:val="16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2C990-22C1-4944-99B7-A23C87871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10365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(曲鑫);Mengmeng.Liu@unisoc.com;Reine.Zou@unisoc.com</dc:creator>
  <cp:keywords/>
  <dc:description/>
  <cp:lastModifiedBy>Zhang, Jinyu (张晋瑜)</cp:lastModifiedBy>
  <cp:revision>14</cp:revision>
  <dcterms:created xsi:type="dcterms:W3CDTF">2019-08-16T09:43:00Z</dcterms:created>
  <dcterms:modified xsi:type="dcterms:W3CDTF">2019-09-30T09:24:00Z</dcterms:modified>
</cp:coreProperties>
</file>